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noProof/>
          <w:sz w:val="24"/>
          <w:szCs w:val="24"/>
          <w:lang w:eastAsia="es-VE"/>
        </w:rPr>
        <w:drawing>
          <wp:anchor distT="0" distB="0" distL="114300" distR="114300" simplePos="0" relativeHeight="251687936" behindDoc="1" locked="0" layoutInCell="1" allowOverlap="1" wp14:anchorId="33A4518A" wp14:editId="41D8DA73">
            <wp:simplePos x="0" y="0"/>
            <wp:positionH relativeFrom="column">
              <wp:posOffset>4348219</wp:posOffset>
            </wp:positionH>
            <wp:positionV relativeFrom="paragraph">
              <wp:posOffset>-127635</wp:posOffset>
            </wp:positionV>
            <wp:extent cx="934720" cy="934085"/>
            <wp:effectExtent l="0" t="0" r="0" b="0"/>
            <wp:wrapNone/>
            <wp:docPr id="74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34720" cy="934085"/>
                    </a:xfrm>
                    <a:prstGeom prst="rect">
                      <a:avLst/>
                    </a:prstGeom>
                    <a:noFill/>
                    <a:ln w="9525">
                      <a:noFill/>
                      <a:miter lim="800000"/>
                      <a:headEnd/>
                      <a:tailEnd/>
                    </a:ln>
                  </pic:spPr>
                </pic:pic>
              </a:graphicData>
            </a:graphic>
          </wp:anchor>
        </w:drawing>
      </w:r>
      <w:r w:rsidRPr="00CF7DEF">
        <w:rPr>
          <w:rFonts w:ascii="Times New Roman" w:eastAsia="DejaVu Sans Light" w:hAnsi="Times New Roman" w:cs="Times New Roman"/>
          <w:noProof/>
          <w:sz w:val="24"/>
          <w:szCs w:val="24"/>
          <w:lang w:eastAsia="es-VE"/>
        </w:rPr>
        <w:drawing>
          <wp:anchor distT="0" distB="0" distL="114300" distR="114300" simplePos="0" relativeHeight="251686912" behindDoc="1" locked="0" layoutInCell="1" allowOverlap="1" wp14:anchorId="374133E9" wp14:editId="5B714C15">
            <wp:simplePos x="0" y="0"/>
            <wp:positionH relativeFrom="column">
              <wp:posOffset>207645</wp:posOffset>
            </wp:positionH>
            <wp:positionV relativeFrom="paragraph">
              <wp:posOffset>-80010</wp:posOffset>
            </wp:positionV>
            <wp:extent cx="590550" cy="784860"/>
            <wp:effectExtent l="0" t="0" r="0" b="0"/>
            <wp:wrapNone/>
            <wp:docPr id="74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 cy="784860"/>
                    </a:xfrm>
                    <a:prstGeom prst="rect">
                      <a:avLst/>
                    </a:prstGeom>
                    <a:noFill/>
                    <a:ln w="9525">
                      <a:noFill/>
                      <a:miter lim="800000"/>
                      <a:headEnd/>
                      <a:tailEnd/>
                    </a:ln>
                  </pic:spPr>
                </pic:pic>
              </a:graphicData>
            </a:graphic>
          </wp:anchor>
        </w:drawing>
      </w:r>
      <w:r w:rsidRPr="00CF7DEF">
        <w:rPr>
          <w:rFonts w:ascii="Times New Roman" w:eastAsia="DejaVu Sans Light" w:hAnsi="Times New Roman" w:cs="Times New Roman"/>
          <w:sz w:val="24"/>
          <w:szCs w:val="24"/>
          <w:lang w:eastAsia="zh-CN" w:bidi="hi-IN"/>
        </w:rPr>
        <w:t>UNIVERSIDAD DE CARABOBO</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FACULTAD DE CIENCIAS DE LA EDUCACIÓN</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ESCUELA DE EDUCACIÓN</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DEPARTAMENTO DE BIOLOGÍA Y QUÍMICA</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TRABAJO ESPECIAL DE GRADO</w:t>
      </w: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CIENCIA, TECNOLOGÍA Y SOCIEDAD COMO ESTRATEGIA DE CAMBIO EN EL PROCESO DE ENSEÑANZA – APRENDIZAJE DE LA QUÍMICA</w:t>
      </w: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sz w:val="24"/>
          <w:szCs w:val="24"/>
          <w:lang w:eastAsia="zh-CN" w:bidi="hi-IN"/>
        </w:rPr>
      </w:pPr>
      <w:r w:rsidRPr="00CF7DEF">
        <w:rPr>
          <w:rFonts w:ascii="Times New Roman" w:eastAsia="DejaVu Sans Light" w:hAnsi="Times New Roman" w:cs="Times New Roman"/>
          <w:sz w:val="24"/>
          <w:szCs w:val="24"/>
          <w:lang w:eastAsia="zh-CN" w:bidi="hi-IN"/>
        </w:rPr>
        <w:tab/>
      </w:r>
      <w:r w:rsidRPr="00CF7DEF">
        <w:rPr>
          <w:rFonts w:ascii="Times New Roman" w:eastAsia="DejaVu Sans Light" w:hAnsi="Times New Roman" w:cs="Times New Roman"/>
          <w:sz w:val="24"/>
          <w:szCs w:val="24"/>
          <w:lang w:eastAsia="zh-CN" w:bidi="hi-IN"/>
        </w:rPr>
        <w:tab/>
        <w:t xml:space="preserve">                                                                                                    </w:t>
      </w:r>
      <w:r w:rsidRPr="00CF7DEF">
        <w:rPr>
          <w:rFonts w:ascii="Times New Roman" w:eastAsia="DejaVu Sans Light" w:hAnsi="Times New Roman" w:cs="Times New Roman"/>
          <w:b/>
          <w:sz w:val="24"/>
          <w:szCs w:val="24"/>
          <w:lang w:eastAsia="zh-CN" w:bidi="hi-IN"/>
        </w:rPr>
        <w:t>Autoras:</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r>
      <w:r w:rsidRPr="00CF7DEF">
        <w:rPr>
          <w:rFonts w:ascii="Times New Roman" w:eastAsia="DejaVu Sans Light" w:hAnsi="Times New Roman" w:cs="Times New Roman"/>
          <w:sz w:val="24"/>
          <w:szCs w:val="24"/>
          <w:lang w:eastAsia="zh-CN" w:bidi="hi-IN"/>
        </w:rPr>
        <w:tab/>
        <w:t xml:space="preserve">                                                               Wendy Delgado CI: 17.570.050</w:t>
      </w: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 Sharitzza Rosales CI: 20.314.007</w:t>
      </w: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Agosto 2015</w:t>
      </w: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noProof/>
          <w:sz w:val="24"/>
          <w:szCs w:val="24"/>
          <w:lang w:eastAsia="es-VE"/>
        </w:rPr>
        <w:drawing>
          <wp:anchor distT="0" distB="0" distL="114300" distR="114300" simplePos="0" relativeHeight="251724800" behindDoc="1" locked="0" layoutInCell="1" allowOverlap="1" wp14:anchorId="2480A4B0" wp14:editId="763AAC5B">
            <wp:simplePos x="0" y="0"/>
            <wp:positionH relativeFrom="column">
              <wp:posOffset>4348219</wp:posOffset>
            </wp:positionH>
            <wp:positionV relativeFrom="paragraph">
              <wp:posOffset>-127635</wp:posOffset>
            </wp:positionV>
            <wp:extent cx="934720" cy="934085"/>
            <wp:effectExtent l="0" t="0" r="0" b="0"/>
            <wp:wrapNone/>
            <wp:docPr id="75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34720" cy="934085"/>
                    </a:xfrm>
                    <a:prstGeom prst="rect">
                      <a:avLst/>
                    </a:prstGeom>
                    <a:noFill/>
                    <a:ln w="9525">
                      <a:noFill/>
                      <a:miter lim="800000"/>
                      <a:headEnd/>
                      <a:tailEnd/>
                    </a:ln>
                  </pic:spPr>
                </pic:pic>
              </a:graphicData>
            </a:graphic>
          </wp:anchor>
        </w:drawing>
      </w:r>
      <w:r w:rsidRPr="00CF7DEF">
        <w:rPr>
          <w:rFonts w:ascii="Times New Roman" w:eastAsia="DejaVu Sans Light" w:hAnsi="Times New Roman" w:cs="Times New Roman"/>
          <w:noProof/>
          <w:sz w:val="24"/>
          <w:szCs w:val="24"/>
          <w:lang w:eastAsia="es-VE"/>
        </w:rPr>
        <w:drawing>
          <wp:anchor distT="0" distB="0" distL="114300" distR="114300" simplePos="0" relativeHeight="251723776" behindDoc="1" locked="0" layoutInCell="1" allowOverlap="1" wp14:anchorId="43F316A5" wp14:editId="5FB88DE2">
            <wp:simplePos x="0" y="0"/>
            <wp:positionH relativeFrom="column">
              <wp:posOffset>207645</wp:posOffset>
            </wp:positionH>
            <wp:positionV relativeFrom="paragraph">
              <wp:posOffset>-80010</wp:posOffset>
            </wp:positionV>
            <wp:extent cx="590550" cy="784860"/>
            <wp:effectExtent l="0" t="0" r="0" b="0"/>
            <wp:wrapNone/>
            <wp:docPr id="75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 cy="784860"/>
                    </a:xfrm>
                    <a:prstGeom prst="rect">
                      <a:avLst/>
                    </a:prstGeom>
                    <a:noFill/>
                    <a:ln w="9525">
                      <a:noFill/>
                      <a:miter lim="800000"/>
                      <a:headEnd/>
                      <a:tailEnd/>
                    </a:ln>
                  </pic:spPr>
                </pic:pic>
              </a:graphicData>
            </a:graphic>
          </wp:anchor>
        </w:drawing>
      </w:r>
      <w:r w:rsidRPr="00CF7DEF">
        <w:rPr>
          <w:rFonts w:ascii="Times New Roman" w:eastAsia="DejaVu Sans Light" w:hAnsi="Times New Roman" w:cs="Times New Roman"/>
          <w:sz w:val="24"/>
          <w:szCs w:val="24"/>
          <w:lang w:eastAsia="zh-CN" w:bidi="hi-IN"/>
        </w:rPr>
        <w:t>UNIVERSIDAD DE CARABOBO</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FACULTAD DE CIENCIAS DE LA EDUCACIÓN</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ESCUELA DE EDUCACIÓN</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DEPARTAMENTO DE BIOLOGÍA Y QUÍMICA</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TRABAJO ESPECIAL DE GRADO</w:t>
      </w: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CIENCIA, TECNOLOGÍA Y SOCIEDAD COMO ESTRATEGIA DE CAMBIO EN EL PROCESO DE ENSEÑANZA – APRENDIZAJE DE LA QUÍMICA</w:t>
      </w:r>
    </w:p>
    <w:p w:rsidR="00912C71" w:rsidRPr="00CF7DEF" w:rsidRDefault="00912C71" w:rsidP="00912C71">
      <w:pPr>
        <w:jc w:val="center"/>
        <w:rPr>
          <w:rFonts w:ascii="Times New Roman" w:eastAsiaTheme="minorEastAsia" w:hAnsi="Times New Roman" w:cs="Times New Roman"/>
          <w:sz w:val="24"/>
          <w:szCs w:val="24"/>
          <w:lang w:eastAsia="es-VE"/>
        </w:rPr>
      </w:pPr>
    </w:p>
    <w:p w:rsidR="00912C71" w:rsidRPr="00CF7DEF" w:rsidRDefault="00912C71" w:rsidP="00912C71">
      <w:pPr>
        <w:jc w:val="center"/>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sz w:val="24"/>
          <w:szCs w:val="24"/>
          <w:lang w:eastAsia="es-VE"/>
        </w:rPr>
        <w:t>Trabajo Especial de Grado presentado como uno de los requisitos para optar al título de Licenciado en Educación, Mención: Química</w:t>
      </w: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Tutora:                                                                                            Autoras:</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Msc. Karina Luna                                                        Wendy Delgado CI: 17.570.050</w:t>
      </w: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 Sharitzza Rosales CI: 20.314.007</w:t>
      </w: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sectPr w:rsidR="00912C71" w:rsidRPr="00CF7DEF" w:rsidSect="00CF7DEF">
          <w:pgSz w:w="12240" w:h="15840"/>
          <w:pgMar w:top="1701" w:right="1701" w:bottom="1701" w:left="2268" w:header="709" w:footer="709" w:gutter="0"/>
          <w:cols w:space="720"/>
        </w:sectPr>
      </w:pPr>
      <w:r w:rsidRPr="00CF7DEF">
        <w:rPr>
          <w:rFonts w:ascii="Times New Roman" w:eastAsia="DejaVu Sans Light" w:hAnsi="Times New Roman" w:cs="Times New Roman"/>
          <w:sz w:val="24"/>
          <w:szCs w:val="24"/>
          <w:lang w:eastAsia="zh-CN" w:bidi="hi-IN"/>
        </w:rPr>
        <w:lastRenderedPageBreak/>
        <w:t>Agosto 2015</w:t>
      </w:r>
    </w:p>
    <w:p w:rsidR="00912C71" w:rsidRPr="00CF7DEF" w:rsidRDefault="00912C71" w:rsidP="00912C71">
      <w:pPr>
        <w:jc w:val="center"/>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lastRenderedPageBreak/>
        <w:t>AGRADECIMIENTO</w:t>
      </w:r>
    </w:p>
    <w:p w:rsidR="00912C71" w:rsidRPr="00CF7DEF" w:rsidRDefault="00912C71" w:rsidP="00912C71">
      <w:pPr>
        <w:rPr>
          <w:rFonts w:ascii="Times New Roman" w:eastAsiaTheme="minorEastAsia" w:hAnsi="Times New Roman" w:cs="Times New Roman"/>
          <w:b/>
          <w:sz w:val="24"/>
          <w:szCs w:val="24"/>
          <w:lang w:eastAsia="es-VE"/>
        </w:rPr>
      </w:pPr>
    </w:p>
    <w:p w:rsidR="00912C71" w:rsidRPr="00CF7DEF" w:rsidRDefault="00912C71" w:rsidP="00912C71">
      <w:pPr>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Quiero expresar mi más profundo agradecimiento a todas las personas que hoy hacen posible la culminación de este Logro.</w:t>
      </w:r>
    </w:p>
    <w:p w:rsidR="00912C71" w:rsidRPr="00CF7DEF" w:rsidRDefault="00912C71" w:rsidP="00912C71">
      <w:pPr>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 xml:space="preserve">A Dios por darme la oportunidad de la vida, darme la fuerza para continuar cuando lo necesite, fortalecer los conocimientos y brindarme los medios para continuar con mi formación Docente. </w:t>
      </w:r>
    </w:p>
    <w:p w:rsidR="00912C71" w:rsidRPr="00CF7DEF" w:rsidRDefault="00912C71" w:rsidP="00912C71">
      <w:pPr>
        <w:spacing w:after="0" w:line="360" w:lineRule="auto"/>
        <w:ind w:firstLine="709"/>
        <w:jc w:val="both"/>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 mi madre, Ligia Rosendo. Por apoyarme siempre que lo necesité y por creer en mí. Gracias por todo mamá.</w:t>
      </w:r>
    </w:p>
    <w:p w:rsidR="00912C71" w:rsidRPr="00CF7DEF" w:rsidRDefault="00912C71" w:rsidP="00912C71">
      <w:pPr>
        <w:spacing w:after="0" w:line="360" w:lineRule="auto"/>
        <w:ind w:firstLine="709"/>
        <w:jc w:val="both"/>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 mi padre, Wilfredo Delgado, quien me ayudó siempre que lo necesite, y que sin sus lecciones de vida no sería quien soy hoy y sin sus consejos no hubiese logrado esta gran meta. Gracias papá.</w:t>
      </w:r>
    </w:p>
    <w:p w:rsidR="00912C71" w:rsidRPr="00CF7DEF" w:rsidRDefault="00912C71" w:rsidP="00912C71">
      <w:pPr>
        <w:spacing w:after="0" w:line="360" w:lineRule="auto"/>
        <w:ind w:firstLine="708"/>
        <w:jc w:val="both"/>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 mi maravilloso esposo, Bryan Canelón, por apoyarme y brindarme su ayuda siempre que la necesite. Este triunfo también es tuyo. ¡TE AMO!</w:t>
      </w:r>
    </w:p>
    <w:p w:rsidR="00912C71" w:rsidRPr="00CF7DEF" w:rsidRDefault="00912C71" w:rsidP="00912C71">
      <w:pPr>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 xml:space="preserve">A mi Tutora la Msc. Karina Luna, por haber aceptado llevar este reto, además de sus sabios consejos y paciencia. </w:t>
      </w:r>
    </w:p>
    <w:p w:rsidR="00912C71" w:rsidRPr="00CF7DEF" w:rsidRDefault="00912C71" w:rsidP="00912C71">
      <w:pPr>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 xml:space="preserve">A la Universidad de Carabobo, por abrirme las puertas y permitirme formarme Profesionalmente.  </w:t>
      </w:r>
    </w:p>
    <w:p w:rsidR="00912C71" w:rsidRPr="00CF7DEF" w:rsidRDefault="00912C71" w:rsidP="00912C71">
      <w:pPr>
        <w:jc w:val="both"/>
        <w:rPr>
          <w:rFonts w:ascii="Times New Roman" w:eastAsiaTheme="minorEastAsia" w:hAnsi="Times New Roman" w:cs="Times New Roman"/>
          <w:sz w:val="24"/>
          <w:szCs w:val="24"/>
          <w:lang w:eastAsia="es-VE"/>
        </w:rPr>
      </w:pPr>
    </w:p>
    <w:p w:rsidR="00912C71" w:rsidRPr="00CF7DEF" w:rsidRDefault="00912C71" w:rsidP="00912C71">
      <w:pPr>
        <w:jc w:val="both"/>
        <w:rPr>
          <w:rFonts w:ascii="Times New Roman" w:eastAsiaTheme="minorEastAsia" w:hAnsi="Times New Roman" w:cs="Times New Roman"/>
          <w:sz w:val="24"/>
          <w:szCs w:val="24"/>
          <w:lang w:eastAsia="es-VE"/>
        </w:rPr>
      </w:pPr>
    </w:p>
    <w:p w:rsidR="00912C71" w:rsidRPr="00CF7DEF" w:rsidRDefault="00912C71" w:rsidP="00912C71">
      <w:pPr>
        <w:jc w:val="both"/>
        <w:rPr>
          <w:rFonts w:ascii="Times New Roman" w:eastAsiaTheme="minorEastAsia" w:hAnsi="Times New Roman" w:cs="Times New Roman"/>
          <w:sz w:val="24"/>
          <w:szCs w:val="24"/>
          <w:lang w:eastAsia="es-VE"/>
        </w:rPr>
      </w:pPr>
    </w:p>
    <w:p w:rsidR="00912C71" w:rsidRPr="00CF7DEF" w:rsidRDefault="00912C71" w:rsidP="00912C71">
      <w:pPr>
        <w:rPr>
          <w:rFonts w:ascii="Times New Roman" w:eastAsiaTheme="minorEastAsia" w:hAnsi="Times New Roman" w:cs="Times New Roman"/>
          <w:sz w:val="40"/>
          <w:szCs w:val="24"/>
          <w:lang w:eastAsia="es-VE"/>
        </w:rPr>
      </w:pPr>
    </w:p>
    <w:p w:rsidR="00912C71" w:rsidRPr="00CF7DEF" w:rsidRDefault="00912C71" w:rsidP="00912C71">
      <w:pPr>
        <w:rPr>
          <w:rFonts w:ascii="Times New Roman" w:eastAsiaTheme="minorEastAsia" w:hAnsi="Times New Roman" w:cs="Times New Roman"/>
          <w:sz w:val="40"/>
          <w:szCs w:val="24"/>
          <w:lang w:eastAsia="es-VE"/>
        </w:rPr>
      </w:pPr>
    </w:p>
    <w:p w:rsidR="00912C71" w:rsidRPr="00CF7DEF" w:rsidRDefault="00912C71" w:rsidP="00912C71">
      <w:pPr>
        <w:rPr>
          <w:rFonts w:ascii="Times New Roman" w:eastAsiaTheme="minorEastAsia" w:hAnsi="Times New Roman" w:cs="Times New Roman"/>
          <w:sz w:val="40"/>
          <w:szCs w:val="24"/>
          <w:lang w:eastAsia="es-VE"/>
        </w:rPr>
      </w:pPr>
    </w:p>
    <w:p w:rsidR="00912C71" w:rsidRPr="00CF7DEF" w:rsidRDefault="00912C71" w:rsidP="00912C71">
      <w:pPr>
        <w:jc w:val="right"/>
        <w:rPr>
          <w:rFonts w:ascii="Edwardian Script ITC" w:eastAsiaTheme="minorEastAsia" w:hAnsi="Edwardian Script ITC" w:cs="Times New Roman"/>
          <w:sz w:val="44"/>
          <w:szCs w:val="24"/>
          <w:lang w:eastAsia="es-VE"/>
        </w:rPr>
      </w:pPr>
      <w:r w:rsidRPr="00CF7DEF">
        <w:rPr>
          <w:rFonts w:ascii="Edwardian Script ITC" w:eastAsiaTheme="minorEastAsia" w:hAnsi="Edwardian Script ITC" w:cs="Times New Roman"/>
          <w:sz w:val="44"/>
          <w:szCs w:val="24"/>
          <w:lang w:eastAsia="es-VE"/>
        </w:rPr>
        <w:t>Wendy Delgado</w:t>
      </w:r>
    </w:p>
    <w:p w:rsidR="00912C71" w:rsidRPr="00CF7DEF" w:rsidRDefault="00912C71" w:rsidP="00912C71">
      <w:pPr>
        <w:jc w:val="right"/>
        <w:rPr>
          <w:rFonts w:ascii="Edwardian Script ITC" w:eastAsiaTheme="minorEastAsia" w:hAnsi="Edwardian Script ITC" w:cs="Times New Roman"/>
          <w:sz w:val="24"/>
          <w:szCs w:val="24"/>
          <w:lang w:eastAsia="es-VE"/>
        </w:rPr>
      </w:pPr>
    </w:p>
    <w:p w:rsidR="00912C71" w:rsidRPr="00CF7DEF" w:rsidRDefault="00912C71" w:rsidP="00912C71">
      <w:pPr>
        <w:jc w:val="center"/>
        <w:rPr>
          <w:rFonts w:ascii="Edwardian Script ITC" w:eastAsiaTheme="minorEastAsia" w:hAnsi="Edwardian Script ITC" w:cs="Times New Roman"/>
          <w:sz w:val="44"/>
          <w:szCs w:val="24"/>
          <w:lang w:eastAsia="es-VE"/>
        </w:rPr>
      </w:pPr>
      <w:r w:rsidRPr="00CF7DEF">
        <w:rPr>
          <w:rFonts w:ascii="Times New Roman" w:eastAsiaTheme="minorEastAsia" w:hAnsi="Times New Roman" w:cs="Times New Roman"/>
          <w:b/>
          <w:lang w:eastAsia="es-VE"/>
        </w:rPr>
        <w:lastRenderedPageBreak/>
        <w:t>AGRADECIMIENTO</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En esta oportunidad quiero agradecer de una manera muy especial a todos aquellos que estuvieron junto a mi incondicionalmente.</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A mi maravilloso Dios, por ser mi amigo incondicional, le doy gracias por no abandonarme nunca, sostenerme y ser mi fortaleza en cada momento de mi vida, le doy gracias por forjar mi carácter y guiar mis pasos con sabiduría a través de su Palabra en este largo caminar, permitiéndome alcanzar una meta más, gracias por mostrarme tu amor y misericordia en cada amanecer, gracias por entregarlo todo por mí, gracias por creer en mí. ¡Te amo, oh mi Dios lo eres todo para mí!</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A mi madre Blanca Unbría, quién desde pequeña me enseño a buscar siempre la excelencia, a no rendirme y siempre dar lo mejor de mí en todas las cosas que me he propuesto, gracias por tu hermosa compañía, tu esfuerzo y dedicación en todos los años que tengo de vida, gracias por siempre guiarme y apoyarme, gracias por ser de mí una mujer de bien, gracias por ser mi mamá. ¡Te amo mami!</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A mi papi Juan Rosales, gracias por estar junto a mí pese a cualquier circunstancia, gracias por tus sabios consejos, por escucharme y estar siempre dispuesto para mí, te doy gracias por hacer de mí todo lo que soy hoy en día, por animarme a seguir adelante y no rendirme, gracias por tu compañía. ¡Te amo papi!</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A mi maravilloso esposo Andrés Hernández, gracias por tu apoyo y tu compañía incondicional, gracias por ser parte de mí, y ayudarme y estar para mí de forma incondicional, por tus hermosas palabras de aliento y de ánimo que me llenan de vigor y me hacen sentir segura y confiada. ¡Te amo mi Vida!</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A mi hermana Vanessa Rangel, quien ha estado a mi lado siempre, para apoyarme, alentarme, enseñarme y aconsejarme en todo momento, gracias por tu amor, gracias por caminar a mi lado, creer en mí y no dejarme nunca. ¡Te amo!</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 mis tías Florangel Rosales y Nilka Rosales y a mis abuelos Juan Rosales y Antonia de Rosales, por  estar para mí incondicionalmente, por ayudarme, apoyarme y confiar plenamente en mí, gracias por sus sabios y maravillosos consejos y todo el amor que me han brindado a lo largo de toda mi vida. ¡Los amo!</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 xml:space="preserve">A mi querida amiga Wendy Delgado, quien estuvo junto a mi dándolo todo por </w:t>
      </w:r>
      <w:r w:rsidRPr="00CF7DEF">
        <w:rPr>
          <w:rFonts w:ascii="Times New Roman" w:eastAsia="DejaVu Sans Light" w:hAnsi="Times New Roman" w:cs="Times New Roman"/>
          <w:sz w:val="24"/>
          <w:szCs w:val="24"/>
          <w:lang w:eastAsia="zh-CN" w:bidi="hi-IN"/>
        </w:rPr>
        <w:lastRenderedPageBreak/>
        <w:t>este trabajo de investigación, gracias por tu ánimo, dedicación y esfuerzo. ¡Lo logramos mi Wen, te quiero mucho!</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A las Profesoras Karina Luna y Gaudis Mora, quienes con paciencia y perseverancia han estado siempre dispuestas a ayudarme, gracias por ser ejemplo de vida y por todo lo que me enseñaron durante mi formación académica y personal. ¡Les aprecio mucho, Dios las bendiga siempre!</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 xml:space="preserve">A la Universidad de Carabobo, la casa de estudios que me permitió formarme académicamente y a través de sus aulas de clases y  largos pasillos poder construir el camino para alcanzar esta meta.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¡Gracias a todos!</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jc w:val="right"/>
        <w:rPr>
          <w:rFonts w:ascii="Edwardian Script ITC" w:eastAsiaTheme="minorEastAsia" w:hAnsi="Edwardian Script ITC" w:cs="Times New Roman"/>
          <w:sz w:val="44"/>
          <w:szCs w:val="24"/>
          <w:lang w:eastAsia="es-VE"/>
        </w:rPr>
      </w:pPr>
      <w:r w:rsidRPr="00CF7DEF">
        <w:rPr>
          <w:rFonts w:ascii="Edwardian Script ITC" w:eastAsiaTheme="minorEastAsia" w:hAnsi="Edwardian Script ITC" w:cs="Times New Roman"/>
          <w:sz w:val="44"/>
          <w:szCs w:val="24"/>
          <w:lang w:eastAsia="es-VE"/>
        </w:rPr>
        <w:t>Sharitzza Rosales</w:t>
      </w:r>
    </w:p>
    <w:p w:rsidR="00912C71" w:rsidRPr="00CF7DEF" w:rsidRDefault="00912C71" w:rsidP="00912C71">
      <w:pPr>
        <w:jc w:val="right"/>
        <w:rPr>
          <w:rFonts w:ascii="Edwardian Script ITC" w:eastAsiaTheme="minorEastAsia" w:hAnsi="Edwardian Script ITC" w:cs="Times New Roman"/>
          <w:sz w:val="24"/>
          <w:szCs w:val="24"/>
          <w:lang w:eastAsia="es-VE"/>
        </w:rPr>
      </w:pPr>
    </w:p>
    <w:p w:rsidR="00912C71" w:rsidRPr="00CF7DEF" w:rsidRDefault="00912C71" w:rsidP="00912C71">
      <w:pPr>
        <w:jc w:val="center"/>
        <w:rPr>
          <w:rFonts w:ascii="Edwardian Script ITC" w:eastAsiaTheme="minorEastAsia" w:hAnsi="Edwardian Script ITC" w:cs="Times New Roman"/>
          <w:sz w:val="24"/>
          <w:szCs w:val="24"/>
          <w:lang w:eastAsia="es-VE"/>
        </w:rPr>
      </w:pPr>
    </w:p>
    <w:p w:rsidR="00912C71" w:rsidRPr="00CF7DEF" w:rsidRDefault="00912C71" w:rsidP="00912C71">
      <w:pPr>
        <w:jc w:val="center"/>
        <w:rPr>
          <w:rFonts w:ascii="Edwardian Script ITC" w:eastAsiaTheme="minorEastAsia" w:hAnsi="Edwardian Script ITC" w:cs="Times New Roman"/>
          <w:sz w:val="44"/>
          <w:szCs w:val="24"/>
          <w:lang w:eastAsia="es-VE"/>
        </w:rPr>
      </w:pPr>
      <w:r w:rsidRPr="00CF7DEF">
        <w:rPr>
          <w:rFonts w:ascii="Times New Roman" w:eastAsiaTheme="minorEastAsia" w:hAnsi="Times New Roman" w:cs="Times New Roman"/>
          <w:b/>
          <w:lang w:eastAsia="es-VE"/>
        </w:rPr>
        <w:lastRenderedPageBreak/>
        <w:t>DEDICATORIA</w:t>
      </w:r>
    </w:p>
    <w:p w:rsidR="00912C71" w:rsidRPr="00CF7DEF" w:rsidRDefault="00912C71" w:rsidP="00912C71">
      <w:pPr>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 xml:space="preserve">Dedico este Trabajo de Investigación primeramente a Dios y a la Virgen  por ser mi Guía  y Fortaleza. </w:t>
      </w:r>
    </w:p>
    <w:p w:rsidR="00912C71" w:rsidRPr="00CF7DEF" w:rsidRDefault="00912C71" w:rsidP="00912C71">
      <w:pPr>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 xml:space="preserve">A mis seres queridos que son lo que más amo en este Mundo: Mi Padre Wilfredo Delgado, Mi Madre Ligia Rosendo, Mi Hermano Wiston Delgado y  a mi Esposo Bryan Canelón por acompañarme cada día, por sus consejos y dedicación, por ser la fuerza que me mueve a ser cada día mejor. </w:t>
      </w:r>
    </w:p>
    <w:p w:rsidR="00912C71" w:rsidRPr="00CF7DEF" w:rsidRDefault="00912C71" w:rsidP="00912C71">
      <w:pPr>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A toda mi familia que ha sido parte primordial de mi crecimiento,  y pilares en mi camino, que sin duda merecen este recordatorio</w:t>
      </w:r>
    </w:p>
    <w:p w:rsidR="00912C71" w:rsidRPr="00CF7DEF" w:rsidRDefault="00912C71" w:rsidP="00912C71">
      <w:pPr>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A mi Abuela Teodula Rosa Rosendo Castro, que desde el Cielo ha sido mi guía y fortaleza en todo momento, este triunfo también es tuyo mi Vieja. Sé que donde estas compartes mi enorme felicidad.</w:t>
      </w:r>
    </w:p>
    <w:p w:rsidR="00912C71" w:rsidRPr="00CF7DEF" w:rsidRDefault="00912C71" w:rsidP="00912C71">
      <w:pPr>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 xml:space="preserve">A mis amigos, Colegas y Profesores quienes muchas veces han dado luz al camino que no se hizo fácil de transitar. </w:t>
      </w: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sz w:val="24"/>
          <w:szCs w:val="24"/>
          <w:lang w:eastAsia="zh-CN" w:bidi="hi-IN"/>
        </w:rPr>
      </w:pPr>
    </w:p>
    <w:p w:rsidR="00912C71" w:rsidRPr="00CF7DEF" w:rsidRDefault="00912C71" w:rsidP="00912C71">
      <w:pPr>
        <w:jc w:val="right"/>
        <w:rPr>
          <w:rFonts w:ascii="Edwardian Script ITC" w:eastAsiaTheme="minorEastAsia" w:hAnsi="Edwardian Script ITC" w:cs="Times New Roman"/>
          <w:sz w:val="44"/>
          <w:szCs w:val="24"/>
          <w:lang w:eastAsia="es-VE"/>
        </w:rPr>
      </w:pPr>
      <w:r w:rsidRPr="00CF7DEF">
        <w:rPr>
          <w:rFonts w:ascii="Edwardian Script ITC" w:eastAsiaTheme="minorEastAsia" w:hAnsi="Edwardian Script ITC" w:cs="Times New Roman"/>
          <w:sz w:val="44"/>
          <w:szCs w:val="24"/>
          <w:lang w:eastAsia="es-VE"/>
        </w:rPr>
        <w:t>Wendy Delgado</w:t>
      </w:r>
    </w:p>
    <w:p w:rsidR="00912C71" w:rsidRPr="00CF7DEF" w:rsidRDefault="00912C71" w:rsidP="00912C71">
      <w:pPr>
        <w:rPr>
          <w:rFonts w:ascii="Edwardian Script ITC" w:eastAsiaTheme="minorEastAsia" w:hAnsi="Edwardian Script ITC" w:cs="Times New Roman"/>
          <w:sz w:val="24"/>
          <w:szCs w:val="24"/>
          <w:lang w:eastAsia="es-VE"/>
        </w:rPr>
      </w:pPr>
    </w:p>
    <w:p w:rsidR="00912C71" w:rsidRPr="00CF7DEF" w:rsidRDefault="00912C71" w:rsidP="00912C71">
      <w:pPr>
        <w:rPr>
          <w:rFonts w:ascii="Edwardian Script ITC" w:eastAsiaTheme="minorEastAsia" w:hAnsi="Edwardian Script ITC" w:cs="Times New Roman"/>
          <w:sz w:val="24"/>
          <w:szCs w:val="24"/>
          <w:lang w:eastAsia="es-VE"/>
        </w:rPr>
      </w:pPr>
    </w:p>
    <w:p w:rsidR="00912C71" w:rsidRPr="00CF7DEF" w:rsidRDefault="00912C71" w:rsidP="00912C71">
      <w:pPr>
        <w:jc w:val="center"/>
        <w:rPr>
          <w:rFonts w:ascii="Edwardian Script ITC" w:eastAsiaTheme="minorEastAsia" w:hAnsi="Edwardian Script ITC" w:cs="Times New Roman"/>
          <w:sz w:val="44"/>
          <w:szCs w:val="24"/>
          <w:lang w:eastAsia="es-VE"/>
        </w:rPr>
      </w:pPr>
      <w:r w:rsidRPr="00CF7DEF">
        <w:rPr>
          <w:rFonts w:ascii="Times New Roman" w:eastAsiaTheme="minorEastAsia" w:hAnsi="Times New Roman" w:cs="Times New Roman"/>
          <w:b/>
          <w:lang w:eastAsia="es-VE"/>
        </w:rPr>
        <w:lastRenderedPageBreak/>
        <w:t>DEDICATORIA</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Este trabajo de investigación lo dedico a mi extraordinario Dios, por amarme con su vida y darlo todo por mí, por ser mi refugio y fortaleza en todo tiempo, por ser quién me dio la sabiduría para alcanzar esta maravillosa meta.</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A mis familiares, quienes desde siempre han creído en mí y me han acompañado  en este largo caminar, y con amor, consejos y apoyo me han instruido como persona y han hecho de mí todo lo que hoy soy: mi mami Blanca Unbría, mi papi Juan Rosales, a mi esposo Andrés Hernández, mi hermana Vanessa Rangel, mis hermanos Walter, Wilfredo, Jesús y Jhoan, mis tías Florangel y Nilka y mis abuelos Juan y Antonia Rosales.</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A la memoria de mi hermosa hermana Jennifer Ramírez, quién creía en mí y valoraba todo mi esfuerzo y dedicación, sé que estarías feliz de compartir conmigo este triunfo, y se dibujaría en tu rostro una hermosa sonrisa el verme alcanzar una meta más ¡Te amo Nita!</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A la memoria de mi querido primo John Rosales, quién confiaba y creía en todo lo que podía llegar a alcanzar, sé que estarías feliz de ver lo lejos que he llegado. ¡Te amo!</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A mis grandes amigos, quienes estuvieron  junto a mí en todo tiempo para apoyarme y alentarme cuando en momentos perdía las fuerzas, y estar dispuestos a ayudarme incondicionalmente a Wendy Delgado, María D´orazio, Albert Ojeda, Yenifer Fernández y Daniangel Sandoval. ¡Lo logré!</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A todos los profesores, que formaron parte de este hermoso recorrido, ayudándome y orientándome para alcanzar esta meta.</w:t>
      </w: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sz w:val="24"/>
          <w:szCs w:val="24"/>
          <w:lang w:eastAsia="zh-CN" w:bidi="hi-IN"/>
        </w:rPr>
      </w:pPr>
    </w:p>
    <w:p w:rsidR="00912C71" w:rsidRPr="00CF7DEF" w:rsidRDefault="00912C71" w:rsidP="00912C71">
      <w:pPr>
        <w:jc w:val="right"/>
        <w:rPr>
          <w:rFonts w:ascii="Edwardian Script ITC" w:eastAsiaTheme="minorEastAsia" w:hAnsi="Edwardian Script ITC" w:cs="Times New Roman"/>
          <w:sz w:val="44"/>
          <w:szCs w:val="24"/>
          <w:lang w:eastAsia="es-VE"/>
        </w:rPr>
      </w:pPr>
      <w:r w:rsidRPr="00CF7DEF">
        <w:rPr>
          <w:rFonts w:ascii="Edwardian Script ITC" w:eastAsiaTheme="minorEastAsia" w:hAnsi="Edwardian Script ITC" w:cs="Times New Roman"/>
          <w:sz w:val="44"/>
          <w:szCs w:val="24"/>
          <w:lang w:eastAsia="es-VE"/>
        </w:rPr>
        <w:t>Sharitzza Rosales</w:t>
      </w:r>
    </w:p>
    <w:p w:rsidR="00912C71" w:rsidRPr="00CF7DEF" w:rsidRDefault="00912C71" w:rsidP="00912C71">
      <w:pPr>
        <w:jc w:val="right"/>
        <w:rPr>
          <w:rFonts w:ascii="Edwardian Script ITC" w:eastAsiaTheme="minorEastAsia" w:hAnsi="Edwardian Script ITC" w:cs="Times New Roman"/>
          <w:sz w:val="44"/>
          <w:szCs w:val="24"/>
          <w:lang w:eastAsia="es-VE"/>
        </w:rPr>
      </w:pPr>
    </w:p>
    <w:p w:rsidR="00912C71" w:rsidRPr="00CF7DEF" w:rsidRDefault="00912C71" w:rsidP="00912C71">
      <w:pPr>
        <w:jc w:val="center"/>
        <w:rPr>
          <w:rFonts w:ascii="Edwardian Script ITC" w:eastAsiaTheme="minorEastAsia" w:hAnsi="Edwardian Script ITC" w:cs="Times New Roman"/>
          <w:sz w:val="44"/>
          <w:szCs w:val="24"/>
          <w:lang w:eastAsia="es-VE"/>
        </w:rPr>
      </w:pPr>
      <w:r w:rsidRPr="00CF7DEF">
        <w:rPr>
          <w:rFonts w:ascii="Times New Roman" w:eastAsiaTheme="minorEastAsia" w:hAnsi="Times New Roman" w:cs="Times New Roman"/>
          <w:b/>
          <w:lang w:eastAsia="es-VE"/>
        </w:rPr>
        <w:lastRenderedPageBreak/>
        <w:t>ÍNDICE</w:t>
      </w: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PP.</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AGRADECIMIENTO……………………………….……………………………….iii</w:t>
      </w: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DEDICATORIA…...…...……………………………….………………………...….vi</w:t>
      </w: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LISTA DE CUADROS …...…………………………………………………...…… xi</w:t>
      </w: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LISTA DE GRÁFICOS ....……...…………………………………………………  xiii</w:t>
      </w: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RESUMEN………………………………………………………………………...  xiv</w:t>
      </w: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ABSTRAC…………………………………………………………………………  xv</w:t>
      </w: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INTRODUCCIÓN…………….……………………………………………………... 1</w:t>
      </w: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sz w:val="24"/>
          <w:szCs w:val="24"/>
          <w:lang w:eastAsia="zh-CN" w:bidi="hi-IN"/>
        </w:rPr>
      </w:pPr>
      <w:r w:rsidRPr="00CF7DEF">
        <w:rPr>
          <w:rFonts w:ascii="Times New Roman" w:eastAsia="DejaVu Sans Light" w:hAnsi="Times New Roman" w:cs="Times New Roman"/>
          <w:b/>
          <w:sz w:val="24"/>
          <w:szCs w:val="24"/>
          <w:lang w:eastAsia="zh-CN" w:bidi="hi-IN"/>
        </w:rPr>
        <w:t>CAPÍTULOS</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sz w:val="24"/>
          <w:szCs w:val="24"/>
          <w:lang w:eastAsia="zh-CN" w:bidi="hi-IN"/>
        </w:rPr>
      </w:pPr>
      <w:r w:rsidRPr="00CF7DEF">
        <w:rPr>
          <w:rFonts w:ascii="Times New Roman" w:eastAsia="DejaVu Sans Light" w:hAnsi="Times New Roman" w:cs="Times New Roman"/>
          <w:b/>
          <w:sz w:val="24"/>
          <w:szCs w:val="24"/>
          <w:lang w:eastAsia="zh-CN" w:bidi="hi-IN"/>
        </w:rPr>
        <w:t>I EL PROBLEMA</w:t>
      </w: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b/>
          <w:sz w:val="24"/>
          <w:szCs w:val="24"/>
          <w:lang w:eastAsia="zh-CN" w:bidi="hi-IN"/>
        </w:rPr>
        <w:tab/>
      </w:r>
      <w:r w:rsidRPr="00CF7DEF">
        <w:rPr>
          <w:rFonts w:ascii="Times New Roman" w:eastAsia="DejaVu Sans Light" w:hAnsi="Times New Roman" w:cs="Times New Roman"/>
          <w:sz w:val="24"/>
          <w:szCs w:val="24"/>
          <w:lang w:eastAsia="zh-CN" w:bidi="hi-IN"/>
        </w:rPr>
        <w:t>Planteamiento del Problema…………………………………………………  3</w:t>
      </w: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Formulación del Problema…...………………………………………………  9</w:t>
      </w: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Objetivos de la Investigación………………………………………………….9</w:t>
      </w: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r>
      <w:r w:rsidRPr="00CF7DEF">
        <w:rPr>
          <w:rFonts w:ascii="Times New Roman" w:eastAsia="DejaVu Sans Light" w:hAnsi="Times New Roman" w:cs="Times New Roman"/>
          <w:sz w:val="24"/>
          <w:szCs w:val="24"/>
          <w:lang w:eastAsia="zh-CN" w:bidi="hi-IN"/>
        </w:rPr>
        <w:tab/>
        <w:t>Objetivo General………..….………………………………………….9</w:t>
      </w: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r>
      <w:r w:rsidRPr="00CF7DEF">
        <w:rPr>
          <w:rFonts w:ascii="Times New Roman" w:eastAsia="DejaVu Sans Light" w:hAnsi="Times New Roman" w:cs="Times New Roman"/>
          <w:sz w:val="24"/>
          <w:szCs w:val="24"/>
          <w:lang w:eastAsia="zh-CN" w:bidi="hi-IN"/>
        </w:rPr>
        <w:tab/>
        <w:t>Objetivos Específicos………..………………………………………...9</w:t>
      </w: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Justificación de la Investigación………….………………………………….10</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142"/>
        </w:tabs>
        <w:suppressAutoHyphens/>
        <w:spacing w:after="0" w:line="360" w:lineRule="auto"/>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r>
      <w:r w:rsidRPr="00CF7DEF">
        <w:rPr>
          <w:rFonts w:ascii="Times New Roman" w:eastAsia="DejaVu Sans Light" w:hAnsi="Times New Roman" w:cs="Times New Roman"/>
          <w:b/>
          <w:sz w:val="24"/>
          <w:szCs w:val="24"/>
          <w:lang w:eastAsia="zh-CN" w:bidi="hi-IN"/>
        </w:rPr>
        <w:t>II MARCO TEÓRICO</w:t>
      </w: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Antecedentes de la Investigación……………………………………………13</w:t>
      </w: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Bases Teóricas.………………………………………………………………15</w:t>
      </w:r>
    </w:p>
    <w:p w:rsidR="00912C71" w:rsidRPr="00CF7DEF" w:rsidRDefault="00912C71" w:rsidP="00912C71">
      <w:pPr>
        <w:widowControl w:val="0"/>
        <w:tabs>
          <w:tab w:val="left" w:pos="708"/>
        </w:tabs>
        <w:suppressAutoHyphens/>
        <w:spacing w:after="0" w:line="360" w:lineRule="auto"/>
        <w:jc w:val="right"/>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Bases Legales ……………………………………………………………….23</w:t>
      </w:r>
    </w:p>
    <w:p w:rsidR="00912C71" w:rsidRPr="00CF7DEF" w:rsidRDefault="00912C71" w:rsidP="00912C71">
      <w:pPr>
        <w:spacing w:line="360" w:lineRule="auto"/>
        <w:jc w:val="right"/>
        <w:rPr>
          <w:rFonts w:ascii="Times New Roman" w:eastAsiaTheme="minorEastAsia" w:hAnsi="Times New Roman"/>
          <w:sz w:val="24"/>
          <w:szCs w:val="24"/>
          <w:lang w:eastAsia="es-VE"/>
        </w:rPr>
      </w:pPr>
      <w:r w:rsidRPr="00CF7DEF">
        <w:rPr>
          <w:rFonts w:ascii="Times New Roman" w:eastAsiaTheme="minorEastAsia" w:hAnsi="Times New Roman" w:cs="Times New Roman"/>
          <w:lang w:eastAsia="es-VE"/>
        </w:rPr>
        <w:tab/>
      </w:r>
    </w:p>
    <w:p w:rsidR="00912C71" w:rsidRPr="00CF7DEF" w:rsidRDefault="00912C71" w:rsidP="00912C71">
      <w:pPr>
        <w:spacing w:line="360" w:lineRule="auto"/>
        <w:rPr>
          <w:rFonts w:ascii="Times New Roman" w:eastAsiaTheme="minorEastAsia" w:hAnsi="Times New Roman"/>
          <w:b/>
          <w:sz w:val="24"/>
          <w:szCs w:val="24"/>
          <w:lang w:eastAsia="es-VE"/>
        </w:rPr>
      </w:pPr>
      <w:r w:rsidRPr="00CF7DEF">
        <w:rPr>
          <w:rFonts w:ascii="Times New Roman" w:eastAsiaTheme="minorEastAsia" w:hAnsi="Times New Roman"/>
          <w:b/>
          <w:sz w:val="24"/>
          <w:szCs w:val="24"/>
          <w:lang w:eastAsia="es-VE"/>
        </w:rPr>
        <w:t>III MARCO METODOLÓGICO</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b/>
          <w:sz w:val="24"/>
          <w:szCs w:val="24"/>
          <w:lang w:eastAsia="es-VE"/>
        </w:rPr>
        <w:tab/>
      </w:r>
      <w:r w:rsidRPr="00CF7DEF">
        <w:rPr>
          <w:rFonts w:ascii="Times New Roman" w:eastAsiaTheme="minorEastAsia" w:hAnsi="Times New Roman"/>
          <w:sz w:val="24"/>
          <w:szCs w:val="24"/>
          <w:lang w:eastAsia="es-VE"/>
        </w:rPr>
        <w:t>Diseño de la Investigación…………………………………………………...26</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Tipo de Investigación……………………………………………………….27</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Nivel de la Investigación…….………………………………………………27</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lastRenderedPageBreak/>
        <w:tab/>
        <w:t>Modalidad de la Investigación……………………………………………….28</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Población y Muestra para el Diagnóstico …………………………………...28</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r>
      <w:r w:rsidRPr="00CF7DEF">
        <w:rPr>
          <w:rFonts w:ascii="Times New Roman" w:eastAsiaTheme="minorEastAsia" w:hAnsi="Times New Roman"/>
          <w:sz w:val="24"/>
          <w:szCs w:val="24"/>
          <w:lang w:eastAsia="es-VE"/>
        </w:rPr>
        <w:tab/>
        <w:t>Población…………………………………………………………….28</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r>
      <w:r w:rsidRPr="00CF7DEF">
        <w:rPr>
          <w:rFonts w:ascii="Times New Roman" w:eastAsiaTheme="minorEastAsia" w:hAnsi="Times New Roman"/>
          <w:sz w:val="24"/>
          <w:szCs w:val="24"/>
          <w:lang w:eastAsia="es-VE"/>
        </w:rPr>
        <w:tab/>
        <w:t>Muestra………………………………………………………………28</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Técnicas e instrumento de Recolección de Datos…………………………...29</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r>
      <w:r w:rsidRPr="00CF7DEF">
        <w:rPr>
          <w:rFonts w:ascii="Times New Roman" w:eastAsiaTheme="minorEastAsia" w:hAnsi="Times New Roman"/>
          <w:sz w:val="24"/>
          <w:szCs w:val="24"/>
          <w:lang w:eastAsia="es-VE"/>
        </w:rPr>
        <w:tab/>
        <w:t>Técnicas……………………………………………………………...29</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r>
      <w:r w:rsidRPr="00CF7DEF">
        <w:rPr>
          <w:rFonts w:ascii="Times New Roman" w:eastAsiaTheme="minorEastAsia" w:hAnsi="Times New Roman"/>
          <w:sz w:val="24"/>
          <w:szCs w:val="24"/>
          <w:lang w:eastAsia="es-VE"/>
        </w:rPr>
        <w:tab/>
        <w:t>Instrumentos…………………………………………………………30</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Validación del Instrumento ………………………………………………….30</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Confiabilidad del Instrumento ………………………………………………31</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Técnica de Procesamiento de la Información……………………………….33</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Técnica para el análisis de la información ………………………………….35</w:t>
      </w:r>
    </w:p>
    <w:p w:rsidR="00912C71" w:rsidRPr="00CF7DEF" w:rsidRDefault="00912C71" w:rsidP="00912C71">
      <w:pPr>
        <w:rPr>
          <w:rFonts w:ascii="Times New Roman" w:eastAsiaTheme="minorEastAsia" w:hAnsi="Times New Roman"/>
          <w:b/>
          <w:sz w:val="24"/>
          <w:szCs w:val="24"/>
          <w:lang w:eastAsia="es-VE"/>
        </w:rPr>
      </w:pPr>
      <w:r w:rsidRPr="00CF7DEF">
        <w:rPr>
          <w:rFonts w:ascii="Times New Roman" w:eastAsiaTheme="minorEastAsia" w:hAnsi="Times New Roman"/>
          <w:b/>
          <w:sz w:val="24"/>
          <w:szCs w:val="24"/>
          <w:lang w:eastAsia="es-VE"/>
        </w:rPr>
        <w:t xml:space="preserve">IV  ANÁLISIS E INTERPRETACIÓN DE LOS RESULTADOS </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Presentación de los Resultados en la Aplicación del Instrumento…………39</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Análisis de los Resultados……….……………………….…………………53</w:t>
      </w:r>
    </w:p>
    <w:p w:rsidR="00912C71" w:rsidRPr="00CF7DEF" w:rsidRDefault="00912C71" w:rsidP="00912C71">
      <w:pPr>
        <w:rPr>
          <w:rFonts w:ascii="Times New Roman" w:eastAsiaTheme="minorEastAsia" w:hAnsi="Times New Roman"/>
          <w:b/>
          <w:sz w:val="24"/>
          <w:szCs w:val="24"/>
          <w:lang w:eastAsia="es-VE"/>
        </w:rPr>
      </w:pPr>
      <w:r w:rsidRPr="00CF7DEF">
        <w:rPr>
          <w:rFonts w:ascii="Times New Roman" w:eastAsiaTheme="minorEastAsia" w:hAnsi="Times New Roman"/>
          <w:b/>
          <w:sz w:val="24"/>
          <w:szCs w:val="24"/>
          <w:lang w:eastAsia="es-VE"/>
        </w:rPr>
        <w:t xml:space="preserve">V CONCLUSIONES Y RECOMENDACIONES </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Conclusiones...……………………………………………………………...55</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Recomendaciones…..………………………………………………………57</w:t>
      </w:r>
    </w:p>
    <w:p w:rsidR="00912C71" w:rsidRPr="00CF7DEF" w:rsidRDefault="00912C71" w:rsidP="00912C71">
      <w:pPr>
        <w:rPr>
          <w:rFonts w:ascii="Times New Roman" w:eastAsiaTheme="minorEastAsia" w:hAnsi="Times New Roman"/>
          <w:b/>
          <w:sz w:val="24"/>
          <w:szCs w:val="24"/>
          <w:lang w:eastAsia="es-VE"/>
        </w:rPr>
      </w:pPr>
      <w:r w:rsidRPr="00CF7DEF">
        <w:rPr>
          <w:rFonts w:ascii="Times New Roman" w:eastAsiaTheme="minorEastAsia" w:hAnsi="Times New Roman"/>
          <w:b/>
          <w:sz w:val="24"/>
          <w:szCs w:val="24"/>
          <w:lang w:eastAsia="es-VE"/>
        </w:rPr>
        <w:t xml:space="preserve">VI LA PROPUESTA </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Presentación de la Propuesta ………………………………………………...60</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Introducción……….…………………………………………………………62</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Misión de la Propuesta ………………………………………………………63</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Visión de la Propuesta ………………………………………………………63</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Objetivos de la Propuesta……………………………………………………………64</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r>
      <w:r w:rsidRPr="00CF7DEF">
        <w:rPr>
          <w:rFonts w:ascii="Times New Roman" w:eastAsiaTheme="minorEastAsia" w:hAnsi="Times New Roman"/>
          <w:sz w:val="24"/>
          <w:szCs w:val="24"/>
          <w:lang w:eastAsia="es-VE"/>
        </w:rPr>
        <w:tab/>
        <w:t>Objetivo General……………………………………………………64</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lastRenderedPageBreak/>
        <w:tab/>
      </w:r>
      <w:r w:rsidRPr="00CF7DEF">
        <w:rPr>
          <w:rFonts w:ascii="Times New Roman" w:eastAsiaTheme="minorEastAsia" w:hAnsi="Times New Roman"/>
          <w:sz w:val="24"/>
          <w:szCs w:val="24"/>
          <w:lang w:eastAsia="es-VE"/>
        </w:rPr>
        <w:tab/>
        <w:t>Objetivos Específicos…..…………………………………………..64</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Justificación…………………………………………………………………65</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Ámbito de Aplicabilidad….…………………………………………………66</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Enfoque Teórico de la Planificación………………………………………...66</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Factibilidad………………………………………………………………….67</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r>
      <w:r w:rsidRPr="00CF7DEF">
        <w:rPr>
          <w:rFonts w:ascii="Times New Roman" w:eastAsiaTheme="minorEastAsia" w:hAnsi="Times New Roman"/>
          <w:sz w:val="24"/>
          <w:szCs w:val="24"/>
          <w:lang w:eastAsia="es-VE"/>
        </w:rPr>
        <w:tab/>
        <w:t>Factibilidad Legal...…………………………………………………67</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r>
      <w:r w:rsidRPr="00CF7DEF">
        <w:rPr>
          <w:rFonts w:ascii="Times New Roman" w:eastAsiaTheme="minorEastAsia" w:hAnsi="Times New Roman"/>
          <w:sz w:val="24"/>
          <w:szCs w:val="24"/>
          <w:lang w:eastAsia="es-VE"/>
        </w:rPr>
        <w:tab/>
        <w:t>Factibilidad Técnica...……………………………………………….67</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r>
      <w:r w:rsidRPr="00CF7DEF">
        <w:rPr>
          <w:rFonts w:ascii="Times New Roman" w:eastAsiaTheme="minorEastAsia" w:hAnsi="Times New Roman"/>
          <w:sz w:val="24"/>
          <w:szCs w:val="24"/>
          <w:lang w:eastAsia="es-VE"/>
        </w:rPr>
        <w:tab/>
        <w:t>Factibilidad Económica……………………………………………...67</w:t>
      </w:r>
    </w:p>
    <w:p w:rsidR="00912C71" w:rsidRPr="00CF7DEF" w:rsidRDefault="00912C71" w:rsidP="00912C71">
      <w:pPr>
        <w:jc w:val="right"/>
        <w:rPr>
          <w:rFonts w:ascii="Times New Roman" w:eastAsiaTheme="minorEastAsia" w:hAnsi="Times New Roman" w:cs="Times New Roman"/>
          <w:sz w:val="24"/>
          <w:szCs w:val="24"/>
          <w:lang w:eastAsia="es-VE"/>
        </w:rPr>
      </w:pPr>
      <w:r w:rsidRPr="00CF7DEF">
        <w:rPr>
          <w:rFonts w:ascii="Times New Roman" w:eastAsiaTheme="minorEastAsia" w:hAnsi="Times New Roman"/>
          <w:sz w:val="24"/>
          <w:szCs w:val="24"/>
          <w:lang w:eastAsia="es-VE"/>
        </w:rPr>
        <w:tab/>
      </w:r>
      <w:r w:rsidRPr="00CF7DEF">
        <w:rPr>
          <w:rFonts w:ascii="Times New Roman" w:eastAsiaTheme="minorEastAsia" w:hAnsi="Times New Roman" w:cs="Times New Roman"/>
          <w:sz w:val="24"/>
          <w:szCs w:val="24"/>
          <w:lang w:eastAsia="es-VE"/>
        </w:rPr>
        <w:t>Recursos Básicos y Presupuesto para la ejecución de la Propuesta…….……68</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Responsables del Proyecto…………………………………………………...72</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Duración del Proyecto………………………………………………………..72</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Estructura de la Propuesta……………………………………………………73</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ab/>
        <w:t>Planificaciones de la Propuesta………………………………………………75</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b/>
          <w:sz w:val="24"/>
          <w:szCs w:val="24"/>
          <w:lang w:eastAsia="es-VE"/>
        </w:rPr>
        <w:t>REFERENCIAS BIBLIOGRÁFICAS</w:t>
      </w:r>
      <w:r w:rsidRPr="00CF7DEF">
        <w:rPr>
          <w:rFonts w:ascii="Times New Roman" w:eastAsiaTheme="minorEastAsia" w:hAnsi="Times New Roman"/>
          <w:sz w:val="24"/>
          <w:szCs w:val="24"/>
          <w:lang w:eastAsia="es-VE"/>
        </w:rPr>
        <w:t>……………………………………………79</w:t>
      </w:r>
    </w:p>
    <w:p w:rsidR="00912C71" w:rsidRPr="00CF7DEF" w:rsidRDefault="00912C71" w:rsidP="00912C71">
      <w:pPr>
        <w:jc w:val="right"/>
        <w:rPr>
          <w:rFonts w:ascii="Times New Roman" w:eastAsiaTheme="minorEastAsia" w:hAnsi="Times New Roman"/>
          <w:sz w:val="24"/>
          <w:szCs w:val="24"/>
          <w:lang w:eastAsia="es-VE"/>
        </w:rPr>
      </w:pPr>
      <w:r w:rsidRPr="00CF7DEF">
        <w:rPr>
          <w:rFonts w:ascii="Times New Roman" w:eastAsiaTheme="minorEastAsia" w:hAnsi="Times New Roman"/>
          <w:b/>
          <w:sz w:val="24"/>
          <w:szCs w:val="24"/>
          <w:lang w:eastAsia="es-VE"/>
        </w:rPr>
        <w:t>ANEXOS</w:t>
      </w:r>
      <w:r w:rsidRPr="00CF7DEF">
        <w:rPr>
          <w:rFonts w:ascii="Times New Roman" w:eastAsiaTheme="minorEastAsia" w:hAnsi="Times New Roman"/>
          <w:sz w:val="24"/>
          <w:szCs w:val="24"/>
          <w:lang w:eastAsia="es-VE"/>
        </w:rPr>
        <w:t>……………………………………………………………………………84</w:t>
      </w:r>
    </w:p>
    <w:p w:rsidR="00912C71" w:rsidRPr="00CF7DEF" w:rsidRDefault="00912C71" w:rsidP="00912C71">
      <w:pPr>
        <w:rPr>
          <w:rFonts w:ascii="Times New Roman" w:eastAsiaTheme="minorEastAsia" w:hAnsi="Times New Roman"/>
          <w:sz w:val="24"/>
          <w:szCs w:val="24"/>
          <w:lang w:eastAsia="es-VE"/>
        </w:rPr>
      </w:pPr>
    </w:p>
    <w:p w:rsidR="00912C71" w:rsidRPr="00CF7DEF" w:rsidRDefault="00912C71" w:rsidP="00912C71">
      <w:pPr>
        <w:rPr>
          <w:rFonts w:ascii="Times New Roman" w:eastAsiaTheme="minorEastAsia" w:hAnsi="Times New Roman"/>
          <w:sz w:val="24"/>
          <w:szCs w:val="24"/>
          <w:lang w:eastAsia="es-VE"/>
        </w:rPr>
      </w:pPr>
    </w:p>
    <w:p w:rsidR="00912C71" w:rsidRPr="00CF7DEF" w:rsidRDefault="00912C71" w:rsidP="00912C71">
      <w:pPr>
        <w:widowControl w:val="0"/>
        <w:tabs>
          <w:tab w:val="left" w:pos="708"/>
        </w:tabs>
        <w:suppressAutoHyphens/>
        <w:spacing w:after="0" w:line="360" w:lineRule="auto"/>
        <w:jc w:val="center"/>
        <w:rPr>
          <w:rFonts w:ascii="Times New Roman" w:eastAsiaTheme="minorEastAsia" w:hAnsi="Times New Roman"/>
          <w:sz w:val="24"/>
          <w:szCs w:val="24"/>
          <w:lang w:eastAsia="es-VE"/>
        </w:rPr>
      </w:pPr>
    </w:p>
    <w:p w:rsidR="00912C71" w:rsidRPr="00CF7DEF" w:rsidRDefault="00912C71" w:rsidP="00912C71">
      <w:pPr>
        <w:widowControl w:val="0"/>
        <w:tabs>
          <w:tab w:val="left" w:pos="708"/>
        </w:tabs>
        <w:suppressAutoHyphens/>
        <w:spacing w:after="0" w:line="360" w:lineRule="auto"/>
        <w:jc w:val="center"/>
        <w:rPr>
          <w:rFonts w:ascii="Times New Roman" w:eastAsiaTheme="minorEastAsia" w:hAnsi="Times New Roman"/>
          <w:sz w:val="24"/>
          <w:szCs w:val="24"/>
          <w:lang w:eastAsia="es-VE"/>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r w:rsidRPr="00CF7DEF">
        <w:rPr>
          <w:rFonts w:ascii="Times New Roman" w:eastAsia="DejaVu Sans Light" w:hAnsi="Times New Roman" w:cs="Times New Roman"/>
          <w:b/>
          <w:sz w:val="24"/>
          <w:szCs w:val="24"/>
          <w:lang w:eastAsia="zh-CN" w:bidi="hi-IN"/>
        </w:rPr>
        <w:lastRenderedPageBreak/>
        <w:t>LISTA DE CUADROS</w:t>
      </w: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240" w:line="360" w:lineRule="auto"/>
        <w:jc w:val="right"/>
        <w:rPr>
          <w:rFonts w:ascii="Times New Roman" w:eastAsia="DejaVu Sans Light" w:hAnsi="Times New Roman" w:cs="Times New Roman"/>
          <w:b/>
          <w:sz w:val="24"/>
          <w:szCs w:val="24"/>
          <w:lang w:eastAsia="zh-CN" w:bidi="hi-IN"/>
        </w:rPr>
      </w:pPr>
      <w:r w:rsidRPr="00CF7DEF">
        <w:rPr>
          <w:rFonts w:ascii="Times New Roman" w:eastAsia="DejaVu Sans Light" w:hAnsi="Times New Roman" w:cs="FreeSans"/>
          <w:b/>
          <w:sz w:val="24"/>
          <w:szCs w:val="24"/>
          <w:lang w:eastAsia="zh-CN" w:bidi="hi-IN"/>
        </w:rPr>
        <w:t>Cuadro Nº</w:t>
      </w:r>
      <w:r w:rsidRPr="00CF7DEF">
        <w:rPr>
          <w:rFonts w:ascii="Times New Roman" w:eastAsia="DejaVu Sans Light" w:hAnsi="Times New Roman" w:cs="FreeSans"/>
          <w:sz w:val="24"/>
          <w:szCs w:val="24"/>
          <w:lang w:eastAsia="zh-CN" w:bidi="hi-IN"/>
        </w:rPr>
        <w:t xml:space="preserve"> </w:t>
      </w:r>
      <w:r w:rsidRPr="00CF7DEF">
        <w:rPr>
          <w:rFonts w:ascii="Times New Roman" w:eastAsia="DejaVu Sans Light" w:hAnsi="Times New Roman" w:cs="FreeSans"/>
          <w:b/>
          <w:sz w:val="24"/>
          <w:szCs w:val="24"/>
          <w:lang w:eastAsia="zh-CN" w:bidi="hi-IN"/>
        </w:rPr>
        <w:t>1</w:t>
      </w:r>
      <w:r w:rsidRPr="00CF7DEF">
        <w:rPr>
          <w:rFonts w:ascii="Times New Roman" w:eastAsia="DejaVu Sans Light" w:hAnsi="Times New Roman" w:cs="FreeSans"/>
          <w:sz w:val="24"/>
          <w:szCs w:val="24"/>
          <w:lang w:eastAsia="zh-CN" w:bidi="hi-IN"/>
        </w:rPr>
        <w:t>Tabla de Especificaciones de la Investigación...………………………25</w:t>
      </w:r>
    </w:p>
    <w:p w:rsidR="00912C71" w:rsidRPr="00CF7DEF" w:rsidRDefault="00912C71" w:rsidP="00912C71">
      <w:pPr>
        <w:spacing w:after="240" w:line="360" w:lineRule="auto"/>
        <w:jc w:val="right"/>
        <w:rPr>
          <w:rFonts w:ascii="Times New Roman" w:eastAsiaTheme="minorEastAsia" w:hAnsi="Times New Roman"/>
          <w:szCs w:val="24"/>
          <w:lang w:eastAsia="es-VE"/>
        </w:rPr>
      </w:pPr>
      <w:r w:rsidRPr="00CF7DEF">
        <w:rPr>
          <w:rFonts w:ascii="Times New Roman" w:eastAsiaTheme="minorEastAsia" w:hAnsi="Times New Roman" w:cs="Times New Roman"/>
          <w:b/>
          <w:szCs w:val="24"/>
          <w:lang w:eastAsia="es-VE"/>
        </w:rPr>
        <w:t xml:space="preserve">Cuadro N° 2 </w:t>
      </w:r>
      <w:r w:rsidRPr="00CF7DEF">
        <w:rPr>
          <w:rFonts w:ascii="Times New Roman" w:eastAsiaTheme="minorEastAsia" w:hAnsi="Times New Roman" w:cs="Times New Roman"/>
          <w:szCs w:val="24"/>
          <w:lang w:eastAsia="es-VE"/>
        </w:rPr>
        <w:t xml:space="preserve"> Escala de Coeficiente de Kuder – Richarson…………………..………..……32</w:t>
      </w:r>
    </w:p>
    <w:p w:rsidR="00912C71" w:rsidRPr="00CF7DEF" w:rsidRDefault="00912C71" w:rsidP="00912C71">
      <w:pPr>
        <w:spacing w:after="240" w:line="360" w:lineRule="auto"/>
        <w:jc w:val="right"/>
        <w:rPr>
          <w:rFonts w:ascii="Times New Roman" w:eastAsiaTheme="minorEastAsia" w:hAnsi="Times New Roman"/>
          <w:szCs w:val="24"/>
          <w:lang w:eastAsia="es-VE"/>
        </w:rPr>
      </w:pPr>
      <w:r w:rsidRPr="00CF7DEF">
        <w:rPr>
          <w:rFonts w:ascii="Times New Roman" w:eastAsiaTheme="minorEastAsia" w:hAnsi="Times New Roman"/>
          <w:b/>
          <w:szCs w:val="24"/>
          <w:lang w:eastAsia="es-VE"/>
        </w:rPr>
        <w:t>Cuadro N° 3</w:t>
      </w:r>
      <w:r w:rsidRPr="00CF7DEF">
        <w:rPr>
          <w:rFonts w:ascii="Times New Roman" w:eastAsiaTheme="minorEastAsia" w:hAnsi="Times New Roman"/>
          <w:szCs w:val="24"/>
          <w:lang w:eastAsia="es-VE"/>
        </w:rPr>
        <w:t xml:space="preserve"> Resultados de la Encueta …………………..…………………………………37</w:t>
      </w:r>
    </w:p>
    <w:p w:rsidR="00912C71" w:rsidRPr="00CF7DEF" w:rsidRDefault="00912C71" w:rsidP="00912C71">
      <w:pPr>
        <w:spacing w:after="240" w:line="360" w:lineRule="auto"/>
        <w:rPr>
          <w:rFonts w:ascii="Times New Roman" w:eastAsiaTheme="minorEastAsia" w:hAnsi="Times New Roman"/>
          <w:szCs w:val="24"/>
          <w:lang w:eastAsia="es-VE"/>
        </w:rPr>
      </w:pPr>
      <w:r w:rsidRPr="00CF7DEF">
        <w:rPr>
          <w:rFonts w:ascii="Times New Roman" w:eastAsiaTheme="minorEastAsia" w:hAnsi="Times New Roman" w:cs="Times New Roman"/>
          <w:b/>
          <w:szCs w:val="24"/>
          <w:lang w:eastAsia="es-VE"/>
        </w:rPr>
        <w:t xml:space="preserve">Cuadro Nº 4 </w:t>
      </w:r>
      <w:r w:rsidRPr="00CF7DEF">
        <w:rPr>
          <w:rFonts w:ascii="Times New Roman" w:eastAsiaTheme="minorEastAsia" w:hAnsi="Times New Roman" w:cs="Times New Roman"/>
          <w:szCs w:val="24"/>
          <w:lang w:eastAsia="es-VE"/>
        </w:rPr>
        <w:t>El estudio de la Ciencia y la Tecnología tiene alguna relación con los avances en la sociedad…………………………………………………………………..…………….39</w:t>
      </w:r>
    </w:p>
    <w:p w:rsidR="00912C71" w:rsidRPr="00CF7DEF" w:rsidRDefault="00912C71" w:rsidP="00912C71">
      <w:pPr>
        <w:spacing w:after="240" w:line="360" w:lineRule="auto"/>
        <w:rPr>
          <w:rFonts w:ascii="Times New Roman" w:eastAsiaTheme="minorEastAsia" w:hAnsi="Times New Roman"/>
          <w:szCs w:val="24"/>
          <w:lang w:eastAsia="es-VE"/>
        </w:rPr>
      </w:pPr>
      <w:r w:rsidRPr="00CF7DEF">
        <w:rPr>
          <w:rFonts w:ascii="Times New Roman" w:eastAsiaTheme="minorEastAsia" w:hAnsi="Times New Roman" w:cs="Times New Roman"/>
          <w:b/>
          <w:szCs w:val="24"/>
          <w:lang w:eastAsia="es-VE"/>
        </w:rPr>
        <w:t>Cuadro Nº 5</w:t>
      </w:r>
      <w:r w:rsidRPr="00CF7DEF">
        <w:rPr>
          <w:rFonts w:ascii="Times New Roman" w:eastAsiaTheme="minorEastAsia" w:hAnsi="Times New Roman" w:cs="Times New Roman"/>
          <w:szCs w:val="24"/>
          <w:lang w:eastAsia="es-VE"/>
        </w:rPr>
        <w:t xml:space="preserve"> Conoces la importancia de las interacciones Ciencia, Tecnología y Sociedad en el estudio de la química……………………………………………….……………………...40</w:t>
      </w:r>
    </w:p>
    <w:p w:rsidR="00912C71" w:rsidRPr="00CF7DEF" w:rsidRDefault="00912C71" w:rsidP="00912C71">
      <w:pPr>
        <w:spacing w:after="240" w:line="360" w:lineRule="auto"/>
        <w:rPr>
          <w:rFonts w:ascii="Times New Roman" w:eastAsiaTheme="minorEastAsia" w:hAnsi="Times New Roman"/>
          <w:szCs w:val="24"/>
          <w:lang w:eastAsia="es-VE"/>
        </w:rPr>
      </w:pPr>
      <w:r w:rsidRPr="00CF7DEF">
        <w:rPr>
          <w:rFonts w:ascii="Times New Roman" w:eastAsiaTheme="minorEastAsia" w:hAnsi="Times New Roman" w:cs="Times New Roman"/>
          <w:b/>
          <w:szCs w:val="24"/>
          <w:lang w:eastAsia="es-VE"/>
        </w:rPr>
        <w:t>Cuadro Nº 6</w:t>
      </w:r>
      <w:r w:rsidRPr="00CF7DEF">
        <w:rPr>
          <w:rFonts w:ascii="Times New Roman" w:eastAsiaTheme="minorEastAsia" w:hAnsi="Times New Roman" w:cs="Times New Roman"/>
          <w:szCs w:val="24"/>
          <w:lang w:eastAsia="es-VE"/>
        </w:rPr>
        <w:t xml:space="preserve">  Conoces que el enfoque Ciencia, Tecnología y Sociedad (CTS) en la educación tiene como objetivo generar estrategias creativas para la enseñanza y aprendizaje de las ciencias………………………………………………………….……………………..41</w:t>
      </w:r>
    </w:p>
    <w:p w:rsidR="00912C71" w:rsidRPr="00CF7DEF" w:rsidRDefault="00912C71" w:rsidP="00912C71">
      <w:pPr>
        <w:spacing w:after="240" w:line="360" w:lineRule="auto"/>
        <w:rPr>
          <w:rFonts w:ascii="Times New Roman" w:eastAsiaTheme="minorEastAsia" w:hAnsi="Times New Roman"/>
          <w:szCs w:val="24"/>
          <w:lang w:eastAsia="es-VE"/>
        </w:rPr>
      </w:pPr>
      <w:r w:rsidRPr="00CF7DEF">
        <w:rPr>
          <w:rFonts w:ascii="Times New Roman" w:eastAsiaTheme="minorEastAsia" w:hAnsi="Times New Roman" w:cs="Times New Roman"/>
          <w:b/>
          <w:szCs w:val="24"/>
          <w:lang w:eastAsia="es-VE"/>
        </w:rPr>
        <w:t>Cuadro Nº  7</w:t>
      </w:r>
      <w:r w:rsidRPr="00CF7DEF">
        <w:rPr>
          <w:rFonts w:ascii="Times New Roman" w:eastAsiaTheme="minorEastAsia" w:hAnsi="Times New Roman" w:cs="Times New Roman"/>
          <w:szCs w:val="24"/>
          <w:lang w:eastAsia="es-VE"/>
        </w:rPr>
        <w:t xml:space="preserve"> El estudio de la Química es útil para desarrollar tus actividades cotidianas …………………………………………………………………………………..……………42</w:t>
      </w:r>
    </w:p>
    <w:p w:rsidR="00912C71" w:rsidRPr="00CF7DEF" w:rsidRDefault="00912C71" w:rsidP="00912C71">
      <w:pPr>
        <w:spacing w:after="240" w:line="360" w:lineRule="auto"/>
        <w:rPr>
          <w:rFonts w:ascii="Times New Roman" w:eastAsiaTheme="minorEastAsia" w:hAnsi="Times New Roman"/>
          <w:szCs w:val="24"/>
          <w:lang w:eastAsia="es-VE"/>
        </w:rPr>
      </w:pPr>
      <w:r w:rsidRPr="00CF7DEF">
        <w:rPr>
          <w:rFonts w:ascii="Times New Roman" w:eastAsiaTheme="minorEastAsia" w:hAnsi="Times New Roman" w:cs="Times New Roman"/>
          <w:b/>
          <w:szCs w:val="24"/>
          <w:lang w:eastAsia="es-VE"/>
        </w:rPr>
        <w:t>Cuadro Nº 8</w:t>
      </w:r>
      <w:r w:rsidRPr="00CF7DEF">
        <w:rPr>
          <w:rFonts w:ascii="Times New Roman" w:eastAsiaTheme="minorEastAsia" w:hAnsi="Times New Roman" w:cs="Times New Roman"/>
          <w:szCs w:val="24"/>
          <w:lang w:eastAsia="es-VE"/>
        </w:rPr>
        <w:t xml:space="preserve"> Las estrategias cotidianas utilizadas por los Profesores de Química te motivan en el estudio de esta ciencia……………………………………………………..…………...43</w:t>
      </w:r>
    </w:p>
    <w:p w:rsidR="00912C71" w:rsidRPr="00CF7DEF" w:rsidRDefault="00912C71" w:rsidP="00912C71">
      <w:pPr>
        <w:spacing w:after="240" w:line="360" w:lineRule="auto"/>
        <w:rPr>
          <w:rFonts w:ascii="Times New Roman" w:eastAsiaTheme="minorEastAsia" w:hAnsi="Times New Roman"/>
          <w:szCs w:val="24"/>
          <w:lang w:eastAsia="es-VE"/>
        </w:rPr>
      </w:pPr>
      <w:r w:rsidRPr="00CF7DEF">
        <w:rPr>
          <w:rFonts w:ascii="Times New Roman" w:eastAsiaTheme="minorEastAsia" w:hAnsi="Times New Roman" w:cs="Times New Roman"/>
          <w:b/>
          <w:szCs w:val="24"/>
          <w:lang w:eastAsia="es-VE"/>
        </w:rPr>
        <w:t>Cuadro Nº 9</w:t>
      </w:r>
      <w:r w:rsidRPr="00CF7DEF">
        <w:rPr>
          <w:rFonts w:ascii="Times New Roman" w:eastAsiaTheme="minorEastAsia" w:hAnsi="Times New Roman" w:cs="Times New Roman"/>
          <w:szCs w:val="24"/>
          <w:lang w:eastAsia="es-VE"/>
        </w:rPr>
        <w:t xml:space="preserve">  La incorporación de estrategias innovadoras cambiaría tu precepción hacia el estudio de la Química ………………………………………..………………………………44</w:t>
      </w:r>
    </w:p>
    <w:p w:rsidR="00912C71" w:rsidRPr="00CF7DEF" w:rsidRDefault="00912C71" w:rsidP="00912C71">
      <w:pPr>
        <w:tabs>
          <w:tab w:val="left" w:pos="8080"/>
        </w:tabs>
        <w:autoSpaceDE w:val="0"/>
        <w:adjustRightInd w:val="0"/>
        <w:spacing w:after="240" w:line="360" w:lineRule="auto"/>
        <w:ind w:right="49"/>
        <w:rPr>
          <w:rFonts w:ascii="Times New Roman" w:eastAsiaTheme="minorEastAsia" w:hAnsi="Times New Roman" w:cs="Times New Roman"/>
          <w:szCs w:val="24"/>
          <w:lang w:eastAsia="es-VE"/>
        </w:rPr>
      </w:pPr>
      <w:r w:rsidRPr="00CF7DEF">
        <w:rPr>
          <w:rFonts w:ascii="Times New Roman" w:eastAsiaTheme="minorEastAsia" w:hAnsi="Times New Roman" w:cs="Times New Roman"/>
          <w:b/>
          <w:szCs w:val="24"/>
          <w:lang w:eastAsia="es-VE"/>
        </w:rPr>
        <w:t>Cuadro Nº 10</w:t>
      </w:r>
      <w:r w:rsidRPr="00CF7DEF">
        <w:rPr>
          <w:rFonts w:ascii="Times New Roman" w:eastAsiaTheme="minorEastAsia" w:hAnsi="Times New Roman" w:cs="Times New Roman"/>
          <w:szCs w:val="24"/>
          <w:lang w:eastAsia="es-VE"/>
        </w:rPr>
        <w:t xml:space="preserve">  Has participado en actividades prácticas relacionadas con el estudio de la Química……………………………………………………………………………...............45</w:t>
      </w:r>
    </w:p>
    <w:p w:rsidR="00912C71" w:rsidRPr="00CF7DEF" w:rsidRDefault="00912C71" w:rsidP="00912C71">
      <w:pPr>
        <w:spacing w:after="240" w:line="360" w:lineRule="auto"/>
        <w:rPr>
          <w:rFonts w:ascii="Times New Roman" w:eastAsiaTheme="minorEastAsia" w:hAnsi="Times New Roman" w:cs="Times New Roman"/>
          <w:szCs w:val="24"/>
          <w:lang w:eastAsia="es-VE"/>
        </w:rPr>
      </w:pPr>
      <w:r w:rsidRPr="00CF7DEF">
        <w:rPr>
          <w:rFonts w:ascii="Times New Roman" w:eastAsiaTheme="minorEastAsia" w:hAnsi="Times New Roman" w:cs="Times New Roman"/>
          <w:b/>
          <w:szCs w:val="24"/>
          <w:lang w:eastAsia="es-VE"/>
        </w:rPr>
        <w:t>Cuadro Nº 11</w:t>
      </w:r>
      <w:r w:rsidRPr="00CF7DEF">
        <w:rPr>
          <w:rFonts w:ascii="Times New Roman" w:eastAsiaTheme="minorEastAsia" w:hAnsi="Times New Roman" w:cs="Times New Roman"/>
          <w:szCs w:val="24"/>
          <w:lang w:eastAsia="es-VE"/>
        </w:rPr>
        <w:t xml:space="preserve">  La incorporación de estrategias innovadoras bajo el enfoque (CTS) puede mejorar la compresión de los contenidos relacionados con la Química………………………………………………….…………………………………...46</w:t>
      </w:r>
    </w:p>
    <w:p w:rsidR="00912C71" w:rsidRPr="00CF7DEF" w:rsidRDefault="00912C71" w:rsidP="00912C71">
      <w:pPr>
        <w:spacing w:after="240" w:line="360" w:lineRule="auto"/>
        <w:rPr>
          <w:rFonts w:ascii="Times New Roman" w:eastAsiaTheme="minorEastAsia" w:hAnsi="Times New Roman"/>
          <w:szCs w:val="24"/>
          <w:lang w:eastAsia="es-VE"/>
        </w:rPr>
      </w:pPr>
      <w:r w:rsidRPr="00CF7DEF">
        <w:rPr>
          <w:rFonts w:ascii="Times New Roman" w:eastAsiaTheme="minorEastAsia" w:hAnsi="Times New Roman" w:cs="Times New Roman"/>
          <w:b/>
          <w:szCs w:val="24"/>
          <w:lang w:eastAsia="es-VE"/>
        </w:rPr>
        <w:lastRenderedPageBreak/>
        <w:t xml:space="preserve">Cuadro Nº 12  </w:t>
      </w:r>
      <w:r w:rsidRPr="00CF7DEF">
        <w:rPr>
          <w:rFonts w:ascii="Times New Roman" w:eastAsiaTheme="minorEastAsia" w:hAnsi="Times New Roman" w:cs="Times New Roman"/>
          <w:szCs w:val="24"/>
          <w:lang w:eastAsia="es-VE"/>
        </w:rPr>
        <w:t>Realizar visitas a empresas para observar procesos químicos puede ser una estrategia innovadora en el estudio de las ciencias…………………………………...……...47</w:t>
      </w:r>
    </w:p>
    <w:p w:rsidR="00912C71" w:rsidRPr="00CF7DEF" w:rsidRDefault="00912C71" w:rsidP="00912C71">
      <w:pPr>
        <w:spacing w:after="240" w:line="360" w:lineRule="auto"/>
        <w:rPr>
          <w:rFonts w:ascii="Times New Roman" w:eastAsiaTheme="minorEastAsia" w:hAnsi="Times New Roman"/>
          <w:szCs w:val="24"/>
          <w:lang w:eastAsia="es-VE"/>
        </w:rPr>
      </w:pPr>
      <w:r w:rsidRPr="00CF7DEF">
        <w:rPr>
          <w:rFonts w:ascii="Times New Roman" w:eastAsiaTheme="minorEastAsia" w:hAnsi="Times New Roman" w:cs="Times New Roman"/>
          <w:b/>
          <w:szCs w:val="24"/>
          <w:lang w:eastAsia="es-VE"/>
        </w:rPr>
        <w:t xml:space="preserve">Cuadro Nº 13 </w:t>
      </w:r>
      <w:r w:rsidRPr="00CF7DEF">
        <w:rPr>
          <w:rFonts w:ascii="Times New Roman" w:eastAsiaTheme="minorEastAsia" w:hAnsi="Times New Roman" w:cs="Times New Roman"/>
          <w:szCs w:val="24"/>
          <w:lang w:eastAsia="es-VE"/>
        </w:rPr>
        <w:t>Participarías en eventos de intercambio con otras instituciones educativas relacionados con la química ………...…………………………………..…………………...48</w:t>
      </w:r>
    </w:p>
    <w:p w:rsidR="00912C71" w:rsidRPr="00CF7DEF" w:rsidRDefault="00912C71" w:rsidP="00912C71">
      <w:pPr>
        <w:spacing w:after="240" w:line="360" w:lineRule="auto"/>
        <w:rPr>
          <w:rFonts w:ascii="Times New Roman" w:eastAsiaTheme="minorEastAsia" w:hAnsi="Times New Roman"/>
          <w:szCs w:val="24"/>
          <w:lang w:eastAsia="es-VE"/>
        </w:rPr>
      </w:pPr>
      <w:r w:rsidRPr="00CF7DEF">
        <w:rPr>
          <w:rFonts w:ascii="Times New Roman" w:eastAsiaTheme="minorEastAsia" w:hAnsi="Times New Roman" w:cs="Times New Roman"/>
          <w:b/>
          <w:szCs w:val="24"/>
          <w:lang w:eastAsia="es-VE"/>
        </w:rPr>
        <w:t>Cuadro Nº 14</w:t>
      </w:r>
      <w:r w:rsidRPr="00CF7DEF">
        <w:rPr>
          <w:rFonts w:ascii="Times New Roman" w:eastAsiaTheme="minorEastAsia" w:hAnsi="Times New Roman" w:cs="Times New Roman"/>
          <w:szCs w:val="24"/>
          <w:lang w:eastAsia="es-VE"/>
        </w:rPr>
        <w:t xml:space="preserve"> Sería interesante asistir a exposiciones de especialistas en el área química relacionadas con temas de interés común ……………………………….…………………..49</w:t>
      </w:r>
    </w:p>
    <w:p w:rsidR="00912C71" w:rsidRPr="00CF7DEF" w:rsidRDefault="00912C71" w:rsidP="00912C71">
      <w:pPr>
        <w:tabs>
          <w:tab w:val="left" w:pos="1357"/>
        </w:tabs>
        <w:spacing w:after="240" w:line="360" w:lineRule="auto"/>
        <w:rPr>
          <w:rFonts w:ascii="Times New Roman" w:eastAsiaTheme="minorEastAsia" w:hAnsi="Times New Roman" w:cs="Times New Roman"/>
          <w:szCs w:val="24"/>
          <w:lang w:eastAsia="es-VE"/>
        </w:rPr>
      </w:pPr>
      <w:r w:rsidRPr="00CF7DEF">
        <w:rPr>
          <w:rFonts w:ascii="Times New Roman" w:eastAsiaTheme="minorEastAsia" w:hAnsi="Times New Roman" w:cs="Times New Roman"/>
          <w:b/>
          <w:szCs w:val="24"/>
          <w:lang w:val="es-ES" w:eastAsia="es-VE"/>
        </w:rPr>
        <w:t>Cuadro Nº 15</w:t>
      </w:r>
      <w:r w:rsidRPr="00CF7DEF">
        <w:rPr>
          <w:rFonts w:ascii="Times New Roman" w:eastAsiaTheme="minorEastAsia" w:hAnsi="Times New Roman" w:cs="Times New Roman"/>
          <w:szCs w:val="24"/>
          <w:lang w:val="es-ES" w:eastAsia="es-VE"/>
        </w:rPr>
        <w:t xml:space="preserve">  </w:t>
      </w:r>
      <w:r w:rsidRPr="00CF7DEF">
        <w:rPr>
          <w:rFonts w:ascii="Times New Roman" w:eastAsiaTheme="minorEastAsia" w:hAnsi="Times New Roman" w:cs="Times New Roman"/>
          <w:szCs w:val="24"/>
          <w:lang w:eastAsia="es-VE"/>
        </w:rPr>
        <w:t>Las Expo Ferias científicas son interesantes para conocer curiosidades de la Química………………………………………………………………………………………50</w:t>
      </w:r>
    </w:p>
    <w:p w:rsidR="00912C71" w:rsidRPr="00CF7DEF" w:rsidRDefault="00912C71" w:rsidP="00912C71">
      <w:pPr>
        <w:spacing w:after="240" w:line="360" w:lineRule="auto"/>
        <w:rPr>
          <w:rFonts w:ascii="Times New Roman" w:eastAsiaTheme="minorEastAsia" w:hAnsi="Times New Roman"/>
          <w:szCs w:val="24"/>
          <w:lang w:eastAsia="es-VE"/>
        </w:rPr>
      </w:pPr>
      <w:r w:rsidRPr="00CF7DEF">
        <w:rPr>
          <w:rFonts w:ascii="Times New Roman" w:eastAsiaTheme="minorEastAsia" w:hAnsi="Times New Roman" w:cs="Times New Roman"/>
          <w:b/>
          <w:szCs w:val="24"/>
          <w:lang w:eastAsia="es-VE"/>
        </w:rPr>
        <w:t xml:space="preserve">Cuadro Nº 16 </w:t>
      </w:r>
      <w:r w:rsidRPr="00CF7DEF">
        <w:rPr>
          <w:rFonts w:ascii="Times New Roman" w:eastAsiaTheme="minorEastAsia" w:hAnsi="Times New Roman" w:cs="Times New Roman"/>
          <w:szCs w:val="24"/>
          <w:lang w:eastAsia="es-VE"/>
        </w:rPr>
        <w:t>Participarías en proyectos creativos bajo el enfoque Ciencia, Tecnología y Sociedad en el proceso de aprendizaje de la Química……………………………………….51</w:t>
      </w:r>
    </w:p>
    <w:p w:rsidR="00912C71" w:rsidRPr="00CF7DEF" w:rsidRDefault="00912C71" w:rsidP="00912C71">
      <w:pPr>
        <w:spacing w:after="240" w:line="360" w:lineRule="auto"/>
        <w:rPr>
          <w:rFonts w:ascii="Times New Roman" w:eastAsiaTheme="minorEastAsia" w:hAnsi="Times New Roman"/>
          <w:szCs w:val="24"/>
          <w:lang w:eastAsia="es-VE"/>
        </w:rPr>
      </w:pPr>
      <w:r w:rsidRPr="00CF7DEF">
        <w:rPr>
          <w:rFonts w:ascii="Times New Roman" w:eastAsiaTheme="minorEastAsia" w:hAnsi="Times New Roman" w:cs="Times New Roman"/>
          <w:b/>
          <w:szCs w:val="24"/>
          <w:lang w:eastAsia="es-VE"/>
        </w:rPr>
        <w:t xml:space="preserve">Cuadro Nº 17 </w:t>
      </w:r>
      <w:r w:rsidRPr="00CF7DEF">
        <w:rPr>
          <w:rFonts w:ascii="Times New Roman" w:eastAsiaTheme="minorEastAsia" w:hAnsi="Times New Roman" w:cs="Times New Roman"/>
          <w:szCs w:val="24"/>
          <w:lang w:eastAsia="es-VE"/>
        </w:rPr>
        <w:t>Sería necesaria la inclusión de estrategias bajo el enfoque CTS, en la enseñanza de la Química ……………………….……………………………………………52</w:t>
      </w:r>
    </w:p>
    <w:p w:rsidR="00912C71" w:rsidRPr="00CF7DEF" w:rsidRDefault="00912C71" w:rsidP="00912C71">
      <w:pPr>
        <w:widowControl w:val="0"/>
        <w:tabs>
          <w:tab w:val="left" w:pos="708"/>
        </w:tabs>
        <w:suppressAutoHyphens/>
        <w:spacing w:after="240" w:line="360" w:lineRule="auto"/>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b/>
          <w:sz w:val="24"/>
          <w:szCs w:val="24"/>
          <w:lang w:eastAsia="zh-CN" w:bidi="hi-IN"/>
        </w:rPr>
        <w:t xml:space="preserve">Cuadro Nº 18 </w:t>
      </w:r>
      <w:r w:rsidRPr="00CF7DEF">
        <w:rPr>
          <w:rFonts w:ascii="Times New Roman" w:eastAsia="DejaVu Sans Light" w:hAnsi="Times New Roman" w:cs="Times New Roman"/>
          <w:sz w:val="24"/>
          <w:szCs w:val="24"/>
          <w:lang w:eastAsia="zh-CN" w:bidi="hi-IN"/>
        </w:rPr>
        <w:t>Descripción de Factibilidad Económica……………………………..68</w:t>
      </w:r>
    </w:p>
    <w:p w:rsidR="00912C71" w:rsidRPr="00CF7DEF" w:rsidRDefault="00912C71" w:rsidP="00912C71">
      <w:pPr>
        <w:spacing w:after="240" w:line="360" w:lineRule="auto"/>
        <w:rPr>
          <w:rFonts w:ascii="Times New Roman" w:eastAsiaTheme="minorEastAsia" w:hAnsi="Times New Roman" w:cs="Times New Roman"/>
          <w:szCs w:val="24"/>
          <w:lang w:eastAsia="es-VE"/>
        </w:rPr>
      </w:pPr>
      <w:r w:rsidRPr="00CF7DEF">
        <w:rPr>
          <w:rFonts w:ascii="Times New Roman" w:eastAsiaTheme="minorEastAsia" w:hAnsi="Times New Roman" w:cs="Times New Roman"/>
          <w:b/>
          <w:szCs w:val="24"/>
          <w:lang w:eastAsia="es-VE"/>
        </w:rPr>
        <w:t xml:space="preserve">Cuadro  Nº  19 </w:t>
      </w:r>
      <w:r w:rsidRPr="00CF7DEF">
        <w:rPr>
          <w:rFonts w:ascii="Times New Roman" w:eastAsiaTheme="minorEastAsia" w:hAnsi="Times New Roman" w:cs="Times New Roman"/>
          <w:szCs w:val="24"/>
          <w:lang w:eastAsia="es-VE"/>
        </w:rPr>
        <w:t>Descripción de Factibilidad Económica………..…………………………..69</w:t>
      </w:r>
    </w:p>
    <w:p w:rsidR="00912C71" w:rsidRPr="00CF7DEF" w:rsidRDefault="00912C71" w:rsidP="00912C71">
      <w:pPr>
        <w:spacing w:after="240" w:line="360" w:lineRule="auto"/>
        <w:rPr>
          <w:rFonts w:ascii="Times New Roman" w:eastAsiaTheme="minorEastAsia" w:hAnsi="Times New Roman" w:cs="Times New Roman"/>
          <w:szCs w:val="24"/>
          <w:lang w:eastAsia="es-VE"/>
        </w:rPr>
      </w:pPr>
      <w:r w:rsidRPr="00CF7DEF">
        <w:rPr>
          <w:rFonts w:ascii="Times New Roman" w:eastAsiaTheme="minorEastAsia" w:hAnsi="Times New Roman" w:cs="Times New Roman"/>
          <w:b/>
          <w:szCs w:val="24"/>
          <w:lang w:eastAsia="es-VE"/>
        </w:rPr>
        <w:t xml:space="preserve">Cuadro Nº  20 </w:t>
      </w:r>
      <w:r w:rsidRPr="00CF7DEF">
        <w:rPr>
          <w:rFonts w:ascii="Times New Roman" w:eastAsiaTheme="minorEastAsia" w:hAnsi="Times New Roman" w:cs="Times New Roman"/>
          <w:szCs w:val="24"/>
          <w:lang w:eastAsia="es-VE"/>
        </w:rPr>
        <w:t xml:space="preserve"> Descripción de Factibilidad Económica………...………………………….70</w:t>
      </w:r>
    </w:p>
    <w:p w:rsidR="00912C71" w:rsidRPr="00CF7DEF" w:rsidRDefault="00912C71" w:rsidP="00912C71">
      <w:pPr>
        <w:spacing w:after="240" w:line="360" w:lineRule="auto"/>
        <w:rPr>
          <w:rFonts w:ascii="Times New Roman" w:eastAsiaTheme="minorEastAsia" w:hAnsi="Times New Roman" w:cs="Times New Roman"/>
          <w:szCs w:val="24"/>
          <w:lang w:eastAsia="es-VE"/>
        </w:rPr>
      </w:pPr>
      <w:r w:rsidRPr="00CF7DEF">
        <w:rPr>
          <w:rFonts w:ascii="Times New Roman" w:eastAsiaTheme="minorEastAsia" w:hAnsi="Times New Roman" w:cs="Times New Roman"/>
          <w:b/>
          <w:szCs w:val="24"/>
          <w:lang w:eastAsia="es-VE"/>
        </w:rPr>
        <w:t xml:space="preserve">Cuadro Nº  21 </w:t>
      </w:r>
      <w:r w:rsidRPr="00CF7DEF">
        <w:rPr>
          <w:rFonts w:ascii="Times New Roman" w:eastAsiaTheme="minorEastAsia" w:hAnsi="Times New Roman" w:cs="Times New Roman"/>
          <w:szCs w:val="24"/>
          <w:lang w:eastAsia="es-VE"/>
        </w:rPr>
        <w:t>Descripción de Factibilidad Económica…………………...………………..71</w:t>
      </w:r>
    </w:p>
    <w:p w:rsidR="00912C71" w:rsidRPr="00CF7DEF" w:rsidRDefault="00912C71" w:rsidP="00912C71">
      <w:pPr>
        <w:widowControl w:val="0"/>
        <w:suppressAutoHyphens/>
        <w:autoSpaceDN w:val="0"/>
        <w:spacing w:after="240" w:line="360" w:lineRule="auto"/>
        <w:ind w:left="1065"/>
        <w:contextualSpacing/>
        <w:textAlignment w:val="baseline"/>
        <w:rPr>
          <w:rFonts w:ascii="Times New Roman" w:eastAsia="DejaVu Sans" w:hAnsi="Times New Roman" w:cs="Times New Roman"/>
          <w:kern w:val="3"/>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r w:rsidRPr="00CF7DEF">
        <w:rPr>
          <w:rFonts w:ascii="Times New Roman" w:eastAsia="DejaVu Sans Light" w:hAnsi="Times New Roman" w:cs="Times New Roman"/>
          <w:b/>
          <w:sz w:val="24"/>
          <w:szCs w:val="24"/>
          <w:lang w:eastAsia="zh-CN" w:bidi="hi-IN"/>
        </w:rPr>
        <w:lastRenderedPageBreak/>
        <w:t>LISTA DE GRÁFICOS</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sz w:val="24"/>
          <w:szCs w:val="24"/>
          <w:lang w:eastAsia="zh-CN" w:bidi="hi-IN"/>
        </w:rPr>
      </w:pPr>
      <w:r w:rsidRPr="00CF7DEF">
        <w:rPr>
          <w:rFonts w:ascii="Times New Roman" w:eastAsia="DejaVu Sans Light" w:hAnsi="Times New Roman" w:cs="Times New Roman"/>
          <w:b/>
          <w:iCs/>
          <w:color w:val="000000"/>
          <w:sz w:val="24"/>
          <w:szCs w:val="24"/>
          <w:lang w:val="es-ES" w:eastAsia="zh-CN" w:bidi="hi-IN"/>
        </w:rPr>
        <w:t>Gráfico N° 1</w:t>
      </w:r>
      <w:r w:rsidRPr="00CF7DEF">
        <w:rPr>
          <w:rFonts w:ascii="Times New Roman" w:eastAsia="DejaVu Sans Light" w:hAnsi="Times New Roman" w:cs="Times New Roman"/>
          <w:iCs/>
          <w:color w:val="000000"/>
          <w:sz w:val="24"/>
          <w:szCs w:val="24"/>
          <w:lang w:val="es-ES" w:eastAsia="zh-CN" w:bidi="hi-IN"/>
        </w:rPr>
        <w:t xml:space="preserve"> Relación de la Ciencia y la Tecnología con los avances en la Sociedad……………………………………………………………………………...39</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sz w:val="24"/>
          <w:szCs w:val="24"/>
          <w:lang w:eastAsia="zh-CN" w:bidi="hi-IN"/>
        </w:rPr>
      </w:pPr>
      <w:r w:rsidRPr="00CF7DEF">
        <w:rPr>
          <w:rFonts w:ascii="Times New Roman" w:eastAsia="DejaVu Sans Light" w:hAnsi="Times New Roman" w:cs="Times New Roman"/>
          <w:b/>
          <w:sz w:val="24"/>
          <w:szCs w:val="24"/>
          <w:lang w:eastAsia="zh-CN" w:bidi="hi-IN"/>
        </w:rPr>
        <w:t>Gráfico N° 2</w:t>
      </w:r>
      <w:r w:rsidRPr="00CF7DEF">
        <w:rPr>
          <w:rFonts w:ascii="Times New Roman" w:eastAsia="DejaVu Sans Light" w:hAnsi="Times New Roman" w:cs="Times New Roman"/>
          <w:sz w:val="24"/>
          <w:szCs w:val="24"/>
          <w:lang w:eastAsia="zh-CN" w:bidi="hi-IN"/>
        </w:rPr>
        <w:t xml:space="preserve"> Importancia de las interacciones Ciencia, Tecnología y Sociedad………….………………………………………………………………….40</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b/>
          <w:sz w:val="24"/>
          <w:szCs w:val="24"/>
          <w:lang w:eastAsia="zh-CN" w:bidi="hi-IN"/>
        </w:rPr>
        <w:t>Gráfico Nº 3</w:t>
      </w:r>
      <w:r w:rsidRPr="00CF7DEF">
        <w:rPr>
          <w:rFonts w:ascii="Times New Roman" w:eastAsia="DejaVu Sans Light" w:hAnsi="Times New Roman" w:cs="Times New Roman"/>
          <w:sz w:val="24"/>
          <w:szCs w:val="24"/>
          <w:lang w:eastAsia="zh-CN" w:bidi="hi-IN"/>
        </w:rPr>
        <w:t xml:space="preserve"> Objetivos del Enfoque Ciencia, Tecnología y Sociedad…………………………………………………………………..………….41</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b/>
          <w:sz w:val="24"/>
          <w:szCs w:val="24"/>
          <w:lang w:eastAsia="zh-CN" w:bidi="hi-IN"/>
        </w:rPr>
        <w:t>Gráfico Nº 4</w:t>
      </w:r>
      <w:r w:rsidRPr="00CF7DEF">
        <w:rPr>
          <w:rFonts w:ascii="Times New Roman" w:eastAsia="DejaVu Sans Light" w:hAnsi="Times New Roman" w:cs="Times New Roman"/>
          <w:sz w:val="24"/>
          <w:szCs w:val="24"/>
          <w:lang w:eastAsia="zh-CN" w:bidi="hi-IN"/>
        </w:rPr>
        <w:t xml:space="preserve"> Utilidad de la Química en la Vida…….…..……...…………………...42</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b/>
          <w:sz w:val="24"/>
          <w:szCs w:val="24"/>
          <w:lang w:eastAsia="zh-CN" w:bidi="hi-IN"/>
        </w:rPr>
        <w:t>Gráfico Nº 5</w:t>
      </w:r>
      <w:r w:rsidRPr="00CF7DEF">
        <w:rPr>
          <w:rFonts w:ascii="Times New Roman" w:eastAsia="DejaVu Sans Light" w:hAnsi="Times New Roman" w:cs="Times New Roman"/>
          <w:sz w:val="24"/>
          <w:szCs w:val="24"/>
          <w:lang w:eastAsia="zh-CN" w:bidi="hi-IN"/>
        </w:rPr>
        <w:t xml:space="preserve"> Estrategias utilizadas por el Docente ……………….…………….…..43</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b/>
          <w:sz w:val="24"/>
          <w:szCs w:val="24"/>
          <w:lang w:eastAsia="zh-CN" w:bidi="hi-IN"/>
        </w:rPr>
        <w:t>Gráfico Nº 6</w:t>
      </w:r>
      <w:r w:rsidRPr="00CF7DEF">
        <w:rPr>
          <w:rFonts w:ascii="Times New Roman" w:eastAsia="DejaVu Sans Light" w:hAnsi="Times New Roman" w:cs="Times New Roman"/>
          <w:sz w:val="24"/>
          <w:szCs w:val="24"/>
          <w:lang w:eastAsia="zh-CN" w:bidi="hi-IN"/>
        </w:rPr>
        <w:t xml:space="preserve"> Incorporación de Nuevas Estrategias………...…...…………………..44</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b/>
          <w:sz w:val="24"/>
          <w:szCs w:val="24"/>
          <w:lang w:eastAsia="zh-CN" w:bidi="hi-IN"/>
        </w:rPr>
        <w:t>Gráfico Nº 7</w:t>
      </w:r>
      <w:r w:rsidRPr="00CF7DEF">
        <w:rPr>
          <w:rFonts w:ascii="Times New Roman" w:eastAsia="DejaVu Sans Light" w:hAnsi="Times New Roman" w:cs="Times New Roman"/>
          <w:sz w:val="24"/>
          <w:szCs w:val="24"/>
          <w:lang w:eastAsia="zh-CN" w:bidi="hi-IN"/>
        </w:rPr>
        <w:t xml:space="preserve"> Participación en  Actividades Practicas ……………………….….…..45</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b/>
          <w:sz w:val="24"/>
          <w:szCs w:val="24"/>
          <w:lang w:eastAsia="zh-CN" w:bidi="hi-IN"/>
        </w:rPr>
        <w:t>Gráfico Nº 8</w:t>
      </w:r>
      <w:r w:rsidRPr="00CF7DEF">
        <w:rPr>
          <w:rFonts w:ascii="Times New Roman" w:eastAsia="DejaVu Sans Light" w:hAnsi="Times New Roman" w:cs="Times New Roman"/>
          <w:sz w:val="24"/>
          <w:szCs w:val="24"/>
          <w:lang w:eastAsia="zh-CN" w:bidi="hi-IN"/>
        </w:rPr>
        <w:t xml:space="preserve"> Mejoras en el Aprendiza de la Química ………………………….…..46</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b/>
          <w:sz w:val="24"/>
          <w:szCs w:val="24"/>
          <w:lang w:eastAsia="zh-CN" w:bidi="hi-IN"/>
        </w:rPr>
        <w:t>Gráfico Nº 9</w:t>
      </w:r>
      <w:r w:rsidRPr="00CF7DEF">
        <w:rPr>
          <w:rFonts w:ascii="Times New Roman" w:eastAsia="DejaVu Sans Light" w:hAnsi="Times New Roman" w:cs="Times New Roman"/>
          <w:sz w:val="24"/>
          <w:szCs w:val="24"/>
          <w:lang w:eastAsia="zh-CN" w:bidi="hi-IN"/>
        </w:rPr>
        <w:t xml:space="preserve"> Visitar Empresas para Observar Procesos Químicos……….…….…..47</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b/>
          <w:sz w:val="24"/>
          <w:szCs w:val="24"/>
          <w:lang w:eastAsia="zh-CN" w:bidi="hi-IN"/>
        </w:rPr>
        <w:t>Gráfico Nº 10</w:t>
      </w:r>
      <w:r w:rsidRPr="00CF7DEF">
        <w:rPr>
          <w:rFonts w:ascii="Times New Roman" w:eastAsia="DejaVu Sans Light" w:hAnsi="Times New Roman" w:cs="Times New Roman"/>
          <w:sz w:val="24"/>
          <w:szCs w:val="24"/>
          <w:lang w:eastAsia="zh-CN" w:bidi="hi-IN"/>
        </w:rPr>
        <w:t xml:space="preserve"> Intercambio con diferentes Instituciones Educativas…….….….…...48</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b/>
          <w:sz w:val="24"/>
          <w:szCs w:val="24"/>
          <w:lang w:eastAsia="zh-CN" w:bidi="hi-IN"/>
        </w:rPr>
        <w:t>Gráfico Nº 11</w:t>
      </w:r>
      <w:r w:rsidRPr="00CF7DEF">
        <w:rPr>
          <w:rFonts w:ascii="Times New Roman" w:eastAsia="DejaVu Sans Light" w:hAnsi="Times New Roman" w:cs="Times New Roman"/>
          <w:sz w:val="24"/>
          <w:szCs w:val="24"/>
          <w:lang w:eastAsia="zh-CN" w:bidi="hi-IN"/>
        </w:rPr>
        <w:t xml:space="preserve"> Exposiciones de Especialistas en Química…………………..……...49</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b/>
          <w:sz w:val="24"/>
          <w:szCs w:val="24"/>
          <w:lang w:eastAsia="zh-CN" w:bidi="hi-IN"/>
        </w:rPr>
        <w:t>Gráfico Nº 12</w:t>
      </w:r>
      <w:r w:rsidRPr="00CF7DEF">
        <w:rPr>
          <w:rFonts w:ascii="Times New Roman" w:eastAsia="DejaVu Sans Light" w:hAnsi="Times New Roman" w:cs="Times New Roman"/>
          <w:sz w:val="24"/>
          <w:szCs w:val="24"/>
          <w:lang w:eastAsia="zh-CN" w:bidi="hi-IN"/>
        </w:rPr>
        <w:t xml:space="preserve"> Expo Ferias Científicas ……………..……………………………....50</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b/>
          <w:sz w:val="24"/>
          <w:szCs w:val="24"/>
          <w:lang w:eastAsia="zh-CN" w:bidi="hi-IN"/>
        </w:rPr>
        <w:t>Gráfico Nº 13</w:t>
      </w:r>
      <w:r w:rsidRPr="00CF7DEF">
        <w:rPr>
          <w:rFonts w:ascii="Times New Roman" w:eastAsia="DejaVu Sans Light" w:hAnsi="Times New Roman" w:cs="Times New Roman"/>
          <w:sz w:val="24"/>
          <w:szCs w:val="24"/>
          <w:lang w:eastAsia="zh-CN" w:bidi="hi-IN"/>
        </w:rPr>
        <w:t xml:space="preserve"> Proyectos bajo el enfoque Ciencia, Tecnología y Sociedad..……….51</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b/>
          <w:sz w:val="24"/>
          <w:szCs w:val="24"/>
          <w:lang w:eastAsia="zh-CN" w:bidi="hi-IN"/>
        </w:rPr>
        <w:t>Gráfico Nº 14</w:t>
      </w:r>
      <w:r w:rsidRPr="00CF7DEF">
        <w:rPr>
          <w:rFonts w:ascii="Times New Roman" w:eastAsia="DejaVu Sans Light" w:hAnsi="Times New Roman" w:cs="Times New Roman"/>
          <w:sz w:val="24"/>
          <w:szCs w:val="24"/>
          <w:lang w:eastAsia="zh-CN" w:bidi="hi-IN"/>
        </w:rPr>
        <w:t xml:space="preserve"> Inclusión de Estrategias bajo el enfoque Ciencia, Tecnología y Sociedad …………………………………………………………………………….52</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noProof/>
          <w:sz w:val="24"/>
          <w:szCs w:val="24"/>
          <w:lang w:eastAsia="es-VE"/>
        </w:rPr>
        <w:lastRenderedPageBreak/>
        <w:drawing>
          <wp:anchor distT="0" distB="0" distL="114300" distR="114300" simplePos="0" relativeHeight="251661312" behindDoc="1" locked="0" layoutInCell="1" allowOverlap="1" wp14:anchorId="4627FE0E" wp14:editId="074A2898">
            <wp:simplePos x="0" y="0"/>
            <wp:positionH relativeFrom="column">
              <wp:posOffset>4348219</wp:posOffset>
            </wp:positionH>
            <wp:positionV relativeFrom="paragraph">
              <wp:posOffset>-127635</wp:posOffset>
            </wp:positionV>
            <wp:extent cx="934720" cy="934085"/>
            <wp:effectExtent l="0" t="0" r="0" b="0"/>
            <wp:wrapNone/>
            <wp:docPr id="75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34720" cy="934085"/>
                    </a:xfrm>
                    <a:prstGeom prst="rect">
                      <a:avLst/>
                    </a:prstGeom>
                    <a:noFill/>
                    <a:ln w="9525">
                      <a:noFill/>
                      <a:miter lim="800000"/>
                      <a:headEnd/>
                      <a:tailEnd/>
                    </a:ln>
                  </pic:spPr>
                </pic:pic>
              </a:graphicData>
            </a:graphic>
          </wp:anchor>
        </w:drawing>
      </w:r>
      <w:r w:rsidRPr="00CF7DEF">
        <w:rPr>
          <w:rFonts w:ascii="Times New Roman" w:eastAsia="DejaVu Sans Light" w:hAnsi="Times New Roman" w:cs="Times New Roman"/>
          <w:noProof/>
          <w:sz w:val="24"/>
          <w:szCs w:val="24"/>
          <w:lang w:eastAsia="es-VE"/>
        </w:rPr>
        <w:drawing>
          <wp:anchor distT="0" distB="0" distL="114300" distR="114300" simplePos="0" relativeHeight="251660288" behindDoc="1" locked="0" layoutInCell="1" allowOverlap="1" wp14:anchorId="430409F6" wp14:editId="0CFF0BCB">
            <wp:simplePos x="0" y="0"/>
            <wp:positionH relativeFrom="column">
              <wp:posOffset>207645</wp:posOffset>
            </wp:positionH>
            <wp:positionV relativeFrom="paragraph">
              <wp:posOffset>-80010</wp:posOffset>
            </wp:positionV>
            <wp:extent cx="590550" cy="784860"/>
            <wp:effectExtent l="0" t="0" r="0" b="0"/>
            <wp:wrapNone/>
            <wp:docPr id="75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 cy="784860"/>
                    </a:xfrm>
                    <a:prstGeom prst="rect">
                      <a:avLst/>
                    </a:prstGeom>
                    <a:noFill/>
                    <a:ln w="9525">
                      <a:noFill/>
                      <a:miter lim="800000"/>
                      <a:headEnd/>
                      <a:tailEnd/>
                    </a:ln>
                  </pic:spPr>
                </pic:pic>
              </a:graphicData>
            </a:graphic>
          </wp:anchor>
        </w:drawing>
      </w:r>
      <w:r w:rsidRPr="00CF7DEF">
        <w:rPr>
          <w:rFonts w:ascii="Times New Roman" w:eastAsia="DejaVu Sans Light" w:hAnsi="Times New Roman" w:cs="Times New Roman"/>
          <w:sz w:val="24"/>
          <w:szCs w:val="24"/>
          <w:lang w:eastAsia="zh-CN" w:bidi="hi-IN"/>
        </w:rPr>
        <w:t>UNIVERSIDAD DE CARABOBO</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FACULTAD DE CIENCIAS DE LA EDUCACIÓN</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ESCUELA DE EDUCACIÓN</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DEPARTAMENTO DE BIOLOGÍA Y QUÍMICA</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TRABAJO ESPECIAL DE GRADO</w:t>
      </w: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b/>
          <w:sz w:val="24"/>
          <w:szCs w:val="24"/>
          <w:lang w:eastAsia="zh-CN" w:bidi="hi-IN"/>
        </w:rPr>
      </w:pPr>
      <w:r w:rsidRPr="00CF7DEF">
        <w:rPr>
          <w:rFonts w:ascii="Times New Roman" w:eastAsia="DejaVu Sans Light" w:hAnsi="Times New Roman" w:cs="Times New Roman"/>
          <w:b/>
          <w:sz w:val="24"/>
          <w:szCs w:val="24"/>
          <w:lang w:eastAsia="zh-CN" w:bidi="hi-IN"/>
        </w:rPr>
        <w:t>CIENCIA, TECNOLOGÍA Y SOCIEDAD COMO ESTRATEGIA DE CAMBIO EN EL PROCESO DE ENSEÑANZA Y APRENDIZAJE DE LA QUÍMICA</w:t>
      </w:r>
    </w:p>
    <w:p w:rsidR="00912C71" w:rsidRPr="00CF7DEF" w:rsidRDefault="00912C71" w:rsidP="00912C71">
      <w:pPr>
        <w:widowControl w:val="0"/>
        <w:tabs>
          <w:tab w:val="left" w:pos="708"/>
        </w:tabs>
        <w:suppressAutoHyphens/>
        <w:spacing w:after="0" w:line="240" w:lineRule="auto"/>
        <w:jc w:val="right"/>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240" w:lineRule="auto"/>
        <w:jc w:val="right"/>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b/>
          <w:sz w:val="24"/>
          <w:szCs w:val="24"/>
          <w:lang w:eastAsia="zh-CN" w:bidi="hi-IN"/>
        </w:rPr>
        <w:t>Autoras:</w:t>
      </w:r>
      <w:r w:rsidRPr="00CF7DEF">
        <w:rPr>
          <w:rFonts w:ascii="Times New Roman" w:eastAsia="DejaVu Sans Light" w:hAnsi="Times New Roman" w:cs="Times New Roman"/>
          <w:sz w:val="24"/>
          <w:szCs w:val="24"/>
          <w:lang w:eastAsia="zh-CN" w:bidi="hi-IN"/>
        </w:rPr>
        <w:t xml:space="preserve"> Wendy Delgado CI: 17.570.050</w:t>
      </w:r>
    </w:p>
    <w:p w:rsidR="00912C71" w:rsidRPr="00CF7DEF" w:rsidRDefault="00912C71" w:rsidP="00912C71">
      <w:pPr>
        <w:widowControl w:val="0"/>
        <w:tabs>
          <w:tab w:val="left" w:pos="708"/>
        </w:tabs>
        <w:suppressAutoHyphens/>
        <w:spacing w:after="0" w:line="240" w:lineRule="auto"/>
        <w:jc w:val="right"/>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Sharitzza Rosales CI: 20.314.007</w:t>
      </w:r>
    </w:p>
    <w:p w:rsidR="00912C71" w:rsidRPr="00CF7DEF" w:rsidRDefault="00912C71" w:rsidP="00912C71">
      <w:pPr>
        <w:widowControl w:val="0"/>
        <w:tabs>
          <w:tab w:val="left" w:pos="708"/>
        </w:tabs>
        <w:suppressAutoHyphens/>
        <w:spacing w:after="0" w:line="240" w:lineRule="auto"/>
        <w:jc w:val="right"/>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b/>
          <w:sz w:val="24"/>
          <w:szCs w:val="24"/>
          <w:lang w:eastAsia="zh-CN" w:bidi="hi-IN"/>
        </w:rPr>
        <w:t xml:space="preserve">Tutora: </w:t>
      </w:r>
      <w:r w:rsidRPr="00CF7DEF">
        <w:rPr>
          <w:rFonts w:ascii="Times New Roman" w:eastAsia="DejaVu Sans Light" w:hAnsi="Times New Roman" w:cs="Times New Roman"/>
          <w:sz w:val="24"/>
          <w:szCs w:val="24"/>
          <w:lang w:eastAsia="zh-CN" w:bidi="hi-IN"/>
        </w:rPr>
        <w:t>MsC. Karina Luna</w:t>
      </w:r>
    </w:p>
    <w:p w:rsidR="00912C71" w:rsidRPr="00CF7DEF" w:rsidRDefault="00912C71" w:rsidP="00912C71">
      <w:pPr>
        <w:widowControl w:val="0"/>
        <w:tabs>
          <w:tab w:val="left" w:pos="708"/>
        </w:tabs>
        <w:suppressAutoHyphens/>
        <w:spacing w:after="0" w:line="240" w:lineRule="auto"/>
        <w:jc w:val="right"/>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Agosto 2015</w:t>
      </w: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r w:rsidRPr="00CF7DEF">
        <w:rPr>
          <w:rFonts w:ascii="Times New Roman" w:eastAsia="DejaVu Sans Light" w:hAnsi="Times New Roman" w:cs="Times New Roman"/>
          <w:b/>
          <w:sz w:val="24"/>
          <w:szCs w:val="24"/>
          <w:lang w:eastAsia="zh-CN" w:bidi="hi-IN"/>
        </w:rPr>
        <w:t>RESUMEN</w:t>
      </w:r>
    </w:p>
    <w:p w:rsidR="00912C71" w:rsidRPr="00CF7DEF" w:rsidRDefault="00912C71" w:rsidP="00912C71">
      <w:pPr>
        <w:spacing w:line="24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 xml:space="preserve">Se </w:t>
      </w:r>
      <w:r w:rsidRPr="00CF7DEF">
        <w:rPr>
          <w:rFonts w:ascii="Times New Roman" w:eastAsiaTheme="minorEastAsia" w:hAnsi="Times New Roman"/>
          <w:sz w:val="24"/>
          <w:szCs w:val="24"/>
          <w:lang w:eastAsia="es-VE"/>
        </w:rPr>
        <w:t xml:space="preserve">diseñaron estrategias bajo el enfoque Ciencia, Tecnología y Sociedad para el cambio del proceso de enseñanza y aprendizaje de la Química </w:t>
      </w:r>
      <w:r w:rsidRPr="00CF7DEF">
        <w:rPr>
          <w:rFonts w:ascii="Times New Roman" w:eastAsiaTheme="minorEastAsia" w:hAnsi="Times New Roman" w:cs="Times New Roman"/>
          <w:sz w:val="24"/>
          <w:szCs w:val="24"/>
          <w:lang w:eastAsia="es-VE"/>
        </w:rPr>
        <w:t xml:space="preserve">en los estudiantes de 3er año de la Unidad Educativa Colegio “Anzoátegui”. </w:t>
      </w:r>
      <w:r w:rsidRPr="00CF7DEF">
        <w:rPr>
          <w:rFonts w:ascii="Times New Roman" w:eastAsiaTheme="minorEastAsia" w:hAnsi="Times New Roman" w:cs="Times New Roman"/>
          <w:color w:val="000000"/>
          <w:sz w:val="24"/>
          <w:szCs w:val="24"/>
          <w:lang w:eastAsia="es-VE"/>
        </w:rPr>
        <w:t xml:space="preserve">Esta investigación se desarrolla a través del diseño documental y de campo </w:t>
      </w:r>
      <w:r w:rsidRPr="00CF7DEF">
        <w:rPr>
          <w:rFonts w:ascii="Times New Roman" w:eastAsiaTheme="minorEastAsia" w:hAnsi="Times New Roman" w:cs="Times New Roman"/>
          <w:sz w:val="24"/>
          <w:szCs w:val="24"/>
          <w:lang w:eastAsia="es-VE"/>
        </w:rPr>
        <w:t>no experimental, bajo la modalidad de proyecto factible, sustentado en el paradigma cuantitativo. La población consto de 90 sujetos representados por una muestra de 30 estudiantes a quienes se les aplicó un cuestionario de 14 ítems, con escala dicotómica y fue validado por 3 expertos; la confiabilidad del instrumento se comprobó mediante el cálculo del coeficiente de Kuder-Richarsond, arrojando un coeficiente de 0,86 que es de magnitud muy alta, por lo que los índices de confiabilidad del instrumento son satisfactorios para la investigación. El análisis de datos se elaboró mediante tablas y frecuencias estadísticas, concluyendo que la incorporación de estrategias bajo el enfoque Ciencia, Tecnología y Sociedad contribuyen con el mejoramiento de la enseñanza-aprendizaje de la Química.</w:t>
      </w:r>
    </w:p>
    <w:p w:rsidR="00912C71" w:rsidRPr="00CF7DEF" w:rsidRDefault="00912C71" w:rsidP="00912C71">
      <w:pPr>
        <w:spacing w:line="24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Palabras claves: </w:t>
      </w:r>
      <w:r w:rsidRPr="00CF7DEF">
        <w:rPr>
          <w:rFonts w:ascii="Times New Roman" w:eastAsiaTheme="minorEastAsia" w:hAnsi="Times New Roman" w:cs="Times New Roman"/>
          <w:sz w:val="24"/>
          <w:szCs w:val="24"/>
          <w:lang w:eastAsia="es-VE"/>
        </w:rPr>
        <w:t>Enfoque, Ciencia, Tecnología, Sociedad, Estrategias, Innovación, Química.</w:t>
      </w:r>
    </w:p>
    <w:p w:rsidR="00912C71" w:rsidRPr="00CF7DEF" w:rsidRDefault="00912C71" w:rsidP="00912C71">
      <w:pPr>
        <w:spacing w:line="240" w:lineRule="auto"/>
        <w:jc w:val="both"/>
        <w:rPr>
          <w:rFonts w:ascii="Times New Roman" w:eastAsiaTheme="minorEastAsia" w:hAnsi="Times New Roman" w:cs="Times New Roman"/>
          <w:sz w:val="24"/>
          <w:lang w:eastAsia="es-VE"/>
        </w:rPr>
      </w:pPr>
      <w:r w:rsidRPr="00CF7DEF">
        <w:rPr>
          <w:rFonts w:ascii="Times New Roman" w:eastAsiaTheme="minorEastAsia" w:hAnsi="Times New Roman" w:cs="Times New Roman"/>
          <w:b/>
          <w:sz w:val="24"/>
          <w:szCs w:val="24"/>
          <w:lang w:eastAsia="es-VE"/>
        </w:rPr>
        <w:t xml:space="preserve">Línea de investigación: </w:t>
      </w:r>
      <w:r w:rsidRPr="00CF7DEF">
        <w:rPr>
          <w:rFonts w:ascii="Times New Roman" w:eastAsiaTheme="minorEastAsia" w:hAnsi="Times New Roman" w:cs="Times New Roman"/>
          <w:sz w:val="24"/>
          <w:lang w:eastAsia="es-VE"/>
        </w:rPr>
        <w:t>“Estrategias para la enseñanza, aprendizaje y evaluación de la Biología y la Química”,  del departamento de Biología y Química de la Facultad de Ciencias de la Educación de la Universidad de Carabobo, con la temática de “Nuevos paradigmas de enseñanza y evaluación”.</w:t>
      </w:r>
    </w:p>
    <w:p w:rsidR="00912C71" w:rsidRDefault="00912C71" w:rsidP="00912C71">
      <w:pPr>
        <w:spacing w:line="240" w:lineRule="auto"/>
        <w:jc w:val="both"/>
        <w:rPr>
          <w:rFonts w:ascii="Times New Roman" w:eastAsiaTheme="minorEastAsia" w:hAnsi="Times New Roman" w:cs="Times New Roman"/>
          <w:sz w:val="24"/>
          <w:lang w:eastAsia="es-VE"/>
        </w:rPr>
      </w:pPr>
    </w:p>
    <w:p w:rsidR="00912C71" w:rsidRPr="00CF7DEF" w:rsidRDefault="00912C71" w:rsidP="00912C71">
      <w:pPr>
        <w:spacing w:line="240" w:lineRule="auto"/>
        <w:jc w:val="both"/>
        <w:rPr>
          <w:rFonts w:ascii="Times New Roman" w:eastAsiaTheme="minorEastAsia" w:hAnsi="Times New Roman" w:cs="Times New Roman"/>
          <w:sz w:val="24"/>
          <w:lang w:eastAsia="es-VE"/>
        </w:rPr>
      </w:pPr>
    </w:p>
    <w:p w:rsidR="00912C71" w:rsidRPr="00CF7DEF" w:rsidRDefault="00912C71" w:rsidP="00912C71">
      <w:pPr>
        <w:spacing w:line="240" w:lineRule="auto"/>
        <w:jc w:val="both"/>
        <w:rPr>
          <w:rFonts w:ascii="Times New Roman" w:eastAsiaTheme="minorEastAsia" w:hAnsi="Times New Roman" w:cs="Times New Roman"/>
          <w:sz w:val="24"/>
          <w:lang w:eastAsia="es-VE"/>
        </w:rPr>
      </w:pPr>
    </w:p>
    <w:p w:rsidR="00912C71" w:rsidRPr="00CF7DEF" w:rsidRDefault="00912C71" w:rsidP="00912C71">
      <w:pPr>
        <w:spacing w:after="0"/>
        <w:jc w:val="center"/>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noProof/>
          <w:sz w:val="24"/>
          <w:szCs w:val="24"/>
          <w:lang w:eastAsia="es-VE"/>
        </w:rPr>
        <w:lastRenderedPageBreak/>
        <w:drawing>
          <wp:anchor distT="0" distB="0" distL="114300" distR="114300" simplePos="0" relativeHeight="251663360" behindDoc="1" locked="0" layoutInCell="1" allowOverlap="1" wp14:anchorId="2F743407" wp14:editId="17FCBCBF">
            <wp:simplePos x="0" y="0"/>
            <wp:positionH relativeFrom="column">
              <wp:posOffset>4348219</wp:posOffset>
            </wp:positionH>
            <wp:positionV relativeFrom="paragraph">
              <wp:posOffset>-127635</wp:posOffset>
            </wp:positionV>
            <wp:extent cx="934720" cy="934085"/>
            <wp:effectExtent l="0" t="0" r="0" b="0"/>
            <wp:wrapNone/>
            <wp:docPr id="75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34720" cy="934085"/>
                    </a:xfrm>
                    <a:prstGeom prst="rect">
                      <a:avLst/>
                    </a:prstGeom>
                    <a:noFill/>
                    <a:ln w="9525">
                      <a:noFill/>
                      <a:miter lim="800000"/>
                      <a:headEnd/>
                      <a:tailEnd/>
                    </a:ln>
                  </pic:spPr>
                </pic:pic>
              </a:graphicData>
            </a:graphic>
          </wp:anchor>
        </w:drawing>
      </w:r>
      <w:r w:rsidRPr="00CF7DEF">
        <w:rPr>
          <w:rFonts w:ascii="Times New Roman" w:eastAsiaTheme="minorEastAsia" w:hAnsi="Times New Roman" w:cs="Times New Roman"/>
          <w:noProof/>
          <w:sz w:val="24"/>
          <w:szCs w:val="24"/>
          <w:lang w:eastAsia="es-VE"/>
        </w:rPr>
        <w:drawing>
          <wp:anchor distT="0" distB="0" distL="114300" distR="114300" simplePos="0" relativeHeight="251662336" behindDoc="1" locked="0" layoutInCell="1" allowOverlap="1" wp14:anchorId="55E1BACF" wp14:editId="4FC885B8">
            <wp:simplePos x="0" y="0"/>
            <wp:positionH relativeFrom="column">
              <wp:posOffset>207645</wp:posOffset>
            </wp:positionH>
            <wp:positionV relativeFrom="paragraph">
              <wp:posOffset>-80010</wp:posOffset>
            </wp:positionV>
            <wp:extent cx="590550" cy="784860"/>
            <wp:effectExtent l="0" t="0" r="0" b="0"/>
            <wp:wrapNone/>
            <wp:docPr id="75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 cy="784860"/>
                    </a:xfrm>
                    <a:prstGeom prst="rect">
                      <a:avLst/>
                    </a:prstGeom>
                    <a:noFill/>
                    <a:ln w="9525">
                      <a:noFill/>
                      <a:miter lim="800000"/>
                      <a:headEnd/>
                      <a:tailEnd/>
                    </a:ln>
                  </pic:spPr>
                </pic:pic>
              </a:graphicData>
            </a:graphic>
          </wp:anchor>
        </w:drawing>
      </w:r>
      <w:r w:rsidRPr="00CF7DEF">
        <w:rPr>
          <w:rFonts w:ascii="Times New Roman" w:eastAsiaTheme="minorEastAsia" w:hAnsi="Times New Roman" w:cs="Times New Roman"/>
          <w:sz w:val="24"/>
          <w:szCs w:val="24"/>
          <w:lang w:eastAsia="es-VE"/>
        </w:rPr>
        <w:t>UNIVERSIDAD DE CARABOBO</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FACULTAD DE CIENCIAS DE LA EDUCACIÓN</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ESCUELA DE EDUCACIÓN</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DEPARTAMENTO DE BIOLOGÍA Y QUÍMICA</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val="en-US" w:eastAsia="zh-CN" w:bidi="hi-IN"/>
        </w:rPr>
      </w:pPr>
      <w:r w:rsidRPr="00CF7DEF">
        <w:rPr>
          <w:rFonts w:ascii="Times New Roman" w:eastAsia="DejaVu Sans Light" w:hAnsi="Times New Roman" w:cs="Times New Roman"/>
          <w:sz w:val="24"/>
          <w:szCs w:val="24"/>
          <w:lang w:val="en-US" w:eastAsia="zh-CN" w:bidi="hi-IN"/>
        </w:rPr>
        <w:t>TRABAJO ESPECIAL DE GRADO</w:t>
      </w: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val="en-US"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32"/>
          <w:szCs w:val="24"/>
          <w:lang w:val="en-US" w:eastAsia="zh-CN" w:bidi="hi-IN"/>
        </w:rPr>
      </w:pPr>
    </w:p>
    <w:p w:rsidR="00912C71" w:rsidRPr="00CF7DEF" w:rsidRDefault="00912C71" w:rsidP="00912C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0"/>
          <w:lang w:val="en-US" w:eastAsia="es-VE"/>
        </w:rPr>
      </w:pPr>
      <w:r w:rsidRPr="00CF7DEF">
        <w:rPr>
          <w:rFonts w:ascii="Times New Roman" w:eastAsia="Times New Roman" w:hAnsi="Times New Roman" w:cs="Times New Roman"/>
          <w:b/>
          <w:sz w:val="24"/>
          <w:szCs w:val="20"/>
          <w:lang w:val="en-US" w:eastAsia="es-VE"/>
        </w:rPr>
        <w:t>SCIENCE, TECHNOLOGY AND SOCIETY AS A STRATEGY OF CHANGE IN THE TEACHING AND LEARNING OF CHEMISTRY</w:t>
      </w:r>
    </w:p>
    <w:p w:rsidR="00912C71" w:rsidRPr="00CF7DEF" w:rsidRDefault="00912C71" w:rsidP="00912C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0"/>
          <w:lang w:val="en-US" w:eastAsia="es-VE"/>
        </w:rPr>
      </w:pPr>
    </w:p>
    <w:p w:rsidR="00912C71" w:rsidRPr="00CF7DEF" w:rsidRDefault="00912C71" w:rsidP="00912C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val="en-US" w:eastAsia="es-VE"/>
        </w:rPr>
      </w:pPr>
      <w:r w:rsidRPr="00CF7DEF">
        <w:rPr>
          <w:rFonts w:ascii="Times New Roman" w:eastAsia="Times New Roman" w:hAnsi="Times New Roman" w:cs="Times New Roman"/>
          <w:b/>
          <w:sz w:val="24"/>
          <w:szCs w:val="24"/>
          <w:lang w:val="en-US" w:eastAsia="es-VE"/>
        </w:rPr>
        <w:t>Authors:</w:t>
      </w:r>
      <w:r w:rsidRPr="00CF7DEF">
        <w:rPr>
          <w:rFonts w:ascii="Times New Roman" w:eastAsia="Times New Roman" w:hAnsi="Times New Roman" w:cs="Times New Roman"/>
          <w:sz w:val="24"/>
          <w:szCs w:val="24"/>
          <w:lang w:val="en-US" w:eastAsia="es-VE"/>
        </w:rPr>
        <w:t xml:space="preserve"> Wendy Delgado CI: 17.570.050</w:t>
      </w:r>
    </w:p>
    <w:p w:rsidR="00912C71" w:rsidRPr="00CF7DEF" w:rsidRDefault="00912C71" w:rsidP="00912C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val="en-US" w:eastAsia="es-VE"/>
        </w:rPr>
      </w:pPr>
      <w:r w:rsidRPr="00CF7DEF">
        <w:rPr>
          <w:rFonts w:ascii="Times New Roman" w:eastAsia="Times New Roman" w:hAnsi="Times New Roman" w:cs="Times New Roman"/>
          <w:sz w:val="24"/>
          <w:szCs w:val="24"/>
          <w:lang w:val="en-US" w:eastAsia="es-VE"/>
        </w:rPr>
        <w:t>Rosales Sharitzza CI: 20.314.007</w:t>
      </w:r>
    </w:p>
    <w:p w:rsidR="00912C71" w:rsidRPr="00CF7DEF" w:rsidRDefault="00912C71" w:rsidP="00912C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es-VE"/>
        </w:rPr>
      </w:pPr>
      <w:r w:rsidRPr="00CF7DEF">
        <w:rPr>
          <w:rFonts w:ascii="Times New Roman" w:eastAsia="Times New Roman" w:hAnsi="Times New Roman" w:cs="Times New Roman"/>
          <w:b/>
          <w:sz w:val="24"/>
          <w:szCs w:val="24"/>
          <w:lang w:eastAsia="es-VE"/>
        </w:rPr>
        <w:t xml:space="preserve">Tutor: </w:t>
      </w:r>
      <w:r w:rsidRPr="00CF7DEF">
        <w:rPr>
          <w:rFonts w:ascii="Times New Roman" w:eastAsia="Times New Roman" w:hAnsi="Times New Roman" w:cs="Times New Roman"/>
          <w:sz w:val="24"/>
          <w:szCs w:val="24"/>
          <w:lang w:eastAsia="es-VE"/>
        </w:rPr>
        <w:t>MSc. Karina Luna</w:t>
      </w:r>
    </w:p>
    <w:p w:rsidR="00912C71" w:rsidRPr="00CF7DEF" w:rsidRDefault="00912C71" w:rsidP="00912C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es-VE"/>
        </w:rPr>
      </w:pPr>
      <w:r w:rsidRPr="00CF7DEF">
        <w:rPr>
          <w:rFonts w:ascii="Times New Roman" w:eastAsia="Times New Roman" w:hAnsi="Times New Roman" w:cs="Times New Roman"/>
          <w:sz w:val="24"/>
          <w:szCs w:val="24"/>
          <w:lang w:eastAsia="es-VE"/>
        </w:rPr>
        <w:t>August 2015</w:t>
      </w: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val="en-US" w:eastAsia="zh-CN" w:bidi="hi-IN"/>
        </w:rPr>
      </w:pPr>
      <w:r w:rsidRPr="00CF7DEF">
        <w:rPr>
          <w:rFonts w:ascii="Times New Roman" w:eastAsia="DejaVu Sans Light" w:hAnsi="Times New Roman" w:cs="Times New Roman"/>
          <w:b/>
          <w:sz w:val="24"/>
          <w:szCs w:val="24"/>
          <w:lang w:val="en-US" w:eastAsia="zh-CN" w:bidi="hi-IN"/>
        </w:rPr>
        <w:t>ABSTRACT</w:t>
      </w:r>
    </w:p>
    <w:p w:rsidR="00912C71" w:rsidRPr="00CF7DEF" w:rsidRDefault="00912C71" w:rsidP="00912C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0"/>
          <w:lang w:val="en-US" w:eastAsia="es-ES"/>
        </w:rPr>
      </w:pPr>
      <w:r w:rsidRPr="00CF7DEF">
        <w:rPr>
          <w:rFonts w:ascii="Times New Roman" w:eastAsia="Times New Roman" w:hAnsi="Times New Roman" w:cs="Times New Roman"/>
          <w:sz w:val="24"/>
          <w:szCs w:val="20"/>
          <w:lang w:val="en-US" w:eastAsia="es-ES"/>
        </w:rPr>
        <w:t>Strategies were designed under the Science, Technology and Society approach to change the teaching and learning of chemistry in 3rd year students of the Education Unit "Anzoátegui" College. This research is conducted through the documentary and non-experimental design field, in the form of feasible project, based on the quantitative paradigm. The population consisted of 90 subjects represented by a sample of 30 students who answered a questionnaire of 14 items, with dichotomous scale and was validated by three experts; the reliability of the instrument was found by calculating the coefficient Kuder-Richarsond, giving a coefficient of 0.86 is very high magnitude, so the reliability indices are satisfactory instrument for research. Data analysis was made by frequency tables and statistics and concluded that the incorporation of strategies under the Science, Technology and Society approach contribute to improving teaching and learning of chemistry.</w:t>
      </w:r>
    </w:p>
    <w:p w:rsidR="00912C71" w:rsidRPr="00CF7DEF" w:rsidRDefault="00912C71" w:rsidP="00912C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0"/>
          <w:lang w:val="en-US" w:eastAsia="es-ES"/>
        </w:rPr>
      </w:pPr>
    </w:p>
    <w:p w:rsidR="00912C71" w:rsidRPr="00CF7DEF" w:rsidRDefault="00912C71" w:rsidP="00912C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es-VE"/>
        </w:rPr>
      </w:pPr>
      <w:r w:rsidRPr="00CF7DEF">
        <w:rPr>
          <w:rFonts w:ascii="Times New Roman" w:eastAsia="Times New Roman" w:hAnsi="Times New Roman" w:cs="Times New Roman"/>
          <w:b/>
          <w:sz w:val="24"/>
          <w:szCs w:val="24"/>
          <w:lang w:val="en-US" w:eastAsia="es-VE"/>
        </w:rPr>
        <w:t>Keywords:</w:t>
      </w:r>
      <w:r w:rsidRPr="00CF7DEF">
        <w:rPr>
          <w:rFonts w:ascii="Times New Roman" w:eastAsia="Times New Roman" w:hAnsi="Times New Roman" w:cs="Times New Roman"/>
          <w:sz w:val="24"/>
          <w:szCs w:val="24"/>
          <w:lang w:val="en-US" w:eastAsia="es-VE"/>
        </w:rPr>
        <w:t xml:space="preserve"> Focus, Science, Technology, Society, Strategies, Innovation, Chemistry.</w:t>
      </w:r>
    </w:p>
    <w:p w:rsidR="00912C71" w:rsidRPr="00CF7DEF" w:rsidRDefault="00912C71" w:rsidP="00912C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es-VE"/>
        </w:rPr>
      </w:pPr>
    </w:p>
    <w:p w:rsidR="00912C71" w:rsidRPr="00CF7DEF" w:rsidRDefault="00912C71" w:rsidP="00912C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es-VE"/>
        </w:rPr>
      </w:pPr>
      <w:r w:rsidRPr="00CF7DEF">
        <w:rPr>
          <w:rFonts w:ascii="Times New Roman" w:eastAsia="Times New Roman" w:hAnsi="Times New Roman" w:cs="Times New Roman"/>
          <w:b/>
          <w:sz w:val="24"/>
          <w:szCs w:val="24"/>
          <w:lang w:val="en-US" w:eastAsia="es-VE"/>
        </w:rPr>
        <w:t>Research line:</w:t>
      </w:r>
      <w:r w:rsidRPr="00CF7DEF">
        <w:rPr>
          <w:rFonts w:ascii="Times New Roman" w:eastAsia="Times New Roman" w:hAnsi="Times New Roman" w:cs="Times New Roman"/>
          <w:sz w:val="24"/>
          <w:szCs w:val="24"/>
          <w:lang w:val="en-US" w:eastAsia="es-VE"/>
        </w:rPr>
        <w:t xml:space="preserve"> "Strategies for teaching, learning and assessment of Biology and Chemistry”, Department of Biology and Chemistry of the Faculty of Education at the University of Carabobo, with the theme of "New paradigms of teaching and evaluation”</w:t>
      </w:r>
    </w:p>
    <w:p w:rsidR="00912C71" w:rsidRPr="00CF7DEF" w:rsidRDefault="00912C71" w:rsidP="00912C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es-VE"/>
        </w:rPr>
        <w:sectPr w:rsidR="00912C71" w:rsidRPr="00CF7DEF" w:rsidSect="00CF7DEF">
          <w:headerReference w:type="default" r:id="rId7"/>
          <w:footerReference w:type="default" r:id="rId8"/>
          <w:pgSz w:w="12240" w:h="15840"/>
          <w:pgMar w:top="1701" w:right="1701" w:bottom="1701" w:left="2268" w:header="709" w:footer="709" w:gutter="0"/>
          <w:pgNumType w:fmt="lowerRoman" w:start="3"/>
          <w:cols w:space="720"/>
        </w:sectPr>
      </w:pPr>
    </w:p>
    <w:p w:rsidR="00912C71" w:rsidRPr="00CF7DEF" w:rsidRDefault="00912C71" w:rsidP="00912C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32"/>
          <w:szCs w:val="24"/>
          <w:lang w:eastAsia="es-VE"/>
        </w:rPr>
      </w:pPr>
      <w:r w:rsidRPr="00CF7DEF">
        <w:rPr>
          <w:rFonts w:ascii="Times New Roman" w:eastAsia="Times New Roman" w:hAnsi="Times New Roman" w:cs="Times New Roman"/>
          <w:b/>
          <w:sz w:val="24"/>
          <w:szCs w:val="20"/>
          <w:lang w:eastAsia="es-VE"/>
        </w:rPr>
        <w:lastRenderedPageBreak/>
        <w:t>INTRODUCCIÓN</w:t>
      </w: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El estudio de las ciencias, como es el caso de la Química requiere de atención, comprensión de aspectos y procedimientos científicos que presentan en muchos casos alto grado de complejidad para los estudiantes, por lo que el papel de las estrategias empleadas en el proceso educativo, permitirán que el estudio de la Química  se lleve a cabo de forma más práctica y sencilla facilitando su comprensión, con la finalidad de generar en los estudiantes un aprendizaje significativo. En este sentido, el proceso de enseñanza y aprendizaje de la Química suele tener como objetivo la formación del estudiante centrada en la asimilación de hechos, fenómenos, leyes y teorías que forman parte de un macro conjunto de conocimientos científicos.</w:t>
      </w:r>
    </w:p>
    <w:p w:rsidR="00912C71" w:rsidRPr="00CF7DEF" w:rsidRDefault="00912C71" w:rsidP="00912C71">
      <w:pPr>
        <w:spacing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Sin embargo, en este proceso se hace muy poco énfasis en aspectos esenciales  del estudio de la Química que tienen relación directa con la motivación de los estudiantes para así promover el estudio de esta ciencia más allá de la presentación descontextualizada, poco creativa y práctica como se presenta a los estudiantes en la actualidad. Es por ello que, en el proceso de enseñanza y aprendizaje de las ciencias las estrategias son un factor que tiene gran relevancia en la acción educativa, debido a que el estudio de las ciencias enmarca uno de los grandes problemas de la educación venezolana, he aquí la importancia de los docentes de Química incorporen estrategias creativas bajo enfoques innovadores que permitan alcanzar los objetivos planteados y satisfacer las exigencias del proceso educativo y las necesidades de los estudiantes.</w:t>
      </w:r>
    </w:p>
    <w:p w:rsidR="00912C71" w:rsidRPr="00CF7DEF" w:rsidRDefault="00912C71" w:rsidP="00912C71">
      <w:pPr>
        <w:spacing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El presente trabajo de investigación está estructurado en diversos capítulos, en los cuales se sustenta y se desarrolla el estudio. En el Capítulo I, lo componen el planteamiento del  problema en estudio partiendo de una idea general de la situación, la descripción de los objetivos de la investigación, general y específicos, así como la justificación de la misma.</w:t>
      </w:r>
    </w:p>
    <w:p w:rsidR="00912C71" w:rsidRPr="00CF7DEF" w:rsidRDefault="00912C71" w:rsidP="00912C71">
      <w:pPr>
        <w:spacing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 xml:space="preserve">El Capítulo II, denominado marco teórico, presenta los elementos aportados por la revisión bibliográfica de las bases teóricas y legales, así como los antecedentes que </w:t>
      </w:r>
      <w:r w:rsidRPr="00CF7DEF">
        <w:rPr>
          <w:rFonts w:ascii="Times New Roman" w:eastAsiaTheme="minorEastAsia" w:hAnsi="Times New Roman" w:cs="Times New Roman"/>
          <w:sz w:val="24"/>
          <w:szCs w:val="24"/>
          <w:lang w:eastAsia="es-VE"/>
        </w:rPr>
        <w:lastRenderedPageBreak/>
        <w:t>sustentan la investigación, los cuales dan a conocer estudios que poseen características similares con esta investigación.</w:t>
      </w:r>
    </w:p>
    <w:p w:rsidR="00912C71" w:rsidRPr="00CF7DEF" w:rsidRDefault="00912C71" w:rsidP="00912C71">
      <w:pPr>
        <w:spacing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 xml:space="preserve">Por su parte, en el Capítulo III, hace referencia al marco metodológico y se orienta de manera directa al tipo y diseño utilizado en la investigación, la población y la muestra de donde se obtendrán los datos relevantes para la investigación, el instrumento, las técnicas y las herramientas que utilizarán para la  recolección y el análisis de los datos.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Una vez establecidos estos criterios, en el Capítulo IV se procede al análisis e interpretación de los resultados que se obtendrán por medio de la aplicación de un cuestionario con preguntas de tipo dicotómicas, dirigidas a los estudiantes de 3er año de Educación Media General de la Unidad Educativa Colegio “Anzoátegui”  de Mariara, Edo. Carabobo.</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En el Capítulo V, se exponen las conclusiones y recomendaciones a las cuales se llegó en el desarrollo de la presente investigación con la finalidad de aportar herramientas para mejorar el proceso de enseñanza-aprendizaje de la Química.</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spacing w:line="360" w:lineRule="auto"/>
        <w:jc w:val="both"/>
        <w:rPr>
          <w:rFonts w:ascii="Times New Roman" w:eastAsiaTheme="minorEastAsia" w:hAnsi="Times New Roman"/>
          <w:sz w:val="24"/>
          <w:szCs w:val="24"/>
          <w:lang w:eastAsia="es-VE"/>
        </w:rPr>
      </w:pPr>
      <w:r w:rsidRPr="00CF7DEF">
        <w:rPr>
          <w:rFonts w:ascii="Times New Roman" w:eastAsiaTheme="minorEastAsia" w:hAnsi="Times New Roman" w:cs="Times New Roman"/>
          <w:lang w:eastAsia="es-VE"/>
        </w:rPr>
        <w:tab/>
        <w:t>Por último, en el Capítulo VI, se plantea la propuesta que consistió en el d</w:t>
      </w:r>
      <w:r w:rsidRPr="00CF7DEF">
        <w:rPr>
          <w:rFonts w:ascii="Times New Roman" w:eastAsiaTheme="minorEastAsia" w:hAnsi="Times New Roman"/>
          <w:sz w:val="24"/>
          <w:szCs w:val="24"/>
          <w:lang w:eastAsia="es-VE"/>
        </w:rPr>
        <w:t xml:space="preserve">iseño de estrategias bajo el enfoque Ciencia, Tecnología y Sociedad para el cambio del proceso de enseñanza </w:t>
      </w:r>
      <w:r w:rsidRPr="00CF7DEF">
        <w:rPr>
          <w:rFonts w:ascii="Times New Roman" w:eastAsiaTheme="minorEastAsia" w:hAnsi="Times New Roman"/>
          <w:lang w:eastAsia="es-VE"/>
        </w:rPr>
        <w:t>y aprendizaje de la Química, el mismo se estructuró de acuerdo con el siguiente esquema: Presentación</w:t>
      </w:r>
      <w:r w:rsidRPr="00CF7DEF">
        <w:rPr>
          <w:rFonts w:ascii="Times New Roman" w:eastAsiaTheme="minorEastAsia" w:hAnsi="Times New Roman"/>
          <w:sz w:val="24"/>
          <w:szCs w:val="24"/>
          <w:lang w:eastAsia="es-VE"/>
        </w:rPr>
        <w:t>, introducción, misión, visión, objetivos, justificación, ámbito de aplicabilidad, enfoque teórico de la planificación, factibilidad, recursos básicos y presupuesto para la ejecución, responsables del proyecto, duración, estructura y planificación de la Propuesta.</w:t>
      </w:r>
    </w:p>
    <w:p w:rsidR="00912C71" w:rsidRPr="00CF7DEF" w:rsidRDefault="00912C71" w:rsidP="00912C71">
      <w:pPr>
        <w:spacing w:line="360" w:lineRule="auto"/>
        <w:jc w:val="both"/>
        <w:rPr>
          <w:rFonts w:ascii="Times New Roman" w:eastAsiaTheme="minorEastAsia" w:hAnsi="Times New Roman"/>
          <w:sz w:val="24"/>
          <w:szCs w:val="24"/>
          <w:lang w:eastAsia="es-VE"/>
        </w:rPr>
        <w:sectPr w:rsidR="00912C71" w:rsidRPr="00CF7DEF" w:rsidSect="00CF7DEF">
          <w:headerReference w:type="default" r:id="rId9"/>
          <w:footerReference w:type="default" r:id="rId10"/>
          <w:pgSz w:w="12240" w:h="15840"/>
          <w:pgMar w:top="1701" w:right="1701" w:bottom="1701" w:left="2268" w:header="709" w:footer="709" w:gutter="0"/>
          <w:pgNumType w:start="1"/>
          <w:cols w:space="720"/>
        </w:sectPr>
      </w:pPr>
    </w:p>
    <w:p w:rsidR="00912C71" w:rsidRPr="00CF7DEF" w:rsidRDefault="00912C71" w:rsidP="00912C71">
      <w:pPr>
        <w:spacing w:line="360" w:lineRule="auto"/>
        <w:jc w:val="center"/>
        <w:rPr>
          <w:rFonts w:ascii="Times New Roman" w:eastAsiaTheme="minorEastAsia" w:hAnsi="Times New Roman"/>
          <w:sz w:val="24"/>
          <w:szCs w:val="24"/>
          <w:lang w:eastAsia="es-VE"/>
        </w:rPr>
      </w:pPr>
      <w:r w:rsidRPr="00CF7DEF">
        <w:rPr>
          <w:rFonts w:ascii="Times New Roman" w:eastAsiaTheme="minorEastAsia" w:hAnsi="Times New Roman" w:cs="Times New Roman"/>
          <w:b/>
          <w:sz w:val="24"/>
          <w:lang w:eastAsia="es-VE"/>
        </w:rPr>
        <w:lastRenderedPageBreak/>
        <w:t>CAPÍTULO I</w:t>
      </w: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r w:rsidRPr="00CF7DEF">
        <w:rPr>
          <w:rFonts w:ascii="Times New Roman" w:eastAsia="DejaVu Sans Light" w:hAnsi="Times New Roman" w:cs="Times New Roman"/>
          <w:b/>
          <w:sz w:val="24"/>
          <w:szCs w:val="24"/>
          <w:lang w:eastAsia="zh-CN" w:bidi="hi-IN"/>
        </w:rPr>
        <w:t xml:space="preserve">EL PROBLEMA </w:t>
      </w: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sz w:val="24"/>
          <w:szCs w:val="24"/>
          <w:lang w:eastAsia="zh-CN" w:bidi="hi-IN"/>
        </w:rPr>
      </w:pPr>
      <w:r w:rsidRPr="00CF7DEF">
        <w:rPr>
          <w:rFonts w:ascii="Times New Roman" w:eastAsia="DejaVu Sans Light" w:hAnsi="Times New Roman" w:cs="Times New Roman"/>
          <w:b/>
          <w:sz w:val="24"/>
          <w:szCs w:val="24"/>
          <w:lang w:eastAsia="zh-CN" w:bidi="hi-IN"/>
        </w:rPr>
        <w:t xml:space="preserve">Planteamiento del Problema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 xml:space="preserve">El tema relacionado con la motivación de los estudiantes de educación media general, hacia el estudio y aprendizaje de las asignaturas científicas constituye una seria preocupación para los docentes, que a diario forman parte del contexto educativo. En este sentido, los docentes constatan la falta de interés de los estudiantes hacia las disciplinas científicas como la Química. </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lang w:eastAsia="es-VE"/>
        </w:rPr>
      </w:pPr>
      <w:r w:rsidRPr="00CF7DEF">
        <w:rPr>
          <w:rFonts w:ascii="Times New Roman" w:eastAsiaTheme="minorEastAsia" w:hAnsi="Times New Roman" w:cs="Times New Roman"/>
          <w:sz w:val="24"/>
          <w:lang w:eastAsia="es-VE"/>
        </w:rPr>
        <w:t>En efecto, esta apreciación ha sido reafirmada por los estudiantes en diferentes investigaciones, los cuales manifiestan que los principales causantes de su actitud poco favorable, desmotivación y falta de interés hacia el estudio y aprendizaje de las ciencias, se debe a la enseñanza de una ciencia descontextualizada de su entorno y la sociedad, la escasez de prácticas de laboratorio y  los métodos utilizados por los profesores los cuales catalogan como aburridos, poco participativos y que carecen de creatividad.</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Es evidente que en los inicios del siglo XXI,  lo que respecta a la ciencia y la tecnología se encuentra en gran auge, debido a los innovadores cambios a nivel científico y tecnológico que en la era actual se producen constantemente, por lo cual resulta necesario establecer vínculos entre el mundo de las ciencias y la población, partiendo desde la valoración y comprensión de las ciencias como el fundamento para la evolución de la humanidad.</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sectPr w:rsidR="00912C71" w:rsidRPr="00CF7DEF" w:rsidSect="00CF7DEF">
          <w:headerReference w:type="default" r:id="rId11"/>
          <w:footerReference w:type="default" r:id="rId12"/>
          <w:pgSz w:w="12240" w:h="15840"/>
          <w:pgMar w:top="1701" w:right="1701" w:bottom="1701" w:left="2268" w:header="709" w:footer="709" w:gutter="0"/>
          <w:pgNumType w:start="1"/>
          <w:cols w:space="720"/>
        </w:sectPr>
      </w:pPr>
      <w:r w:rsidRPr="00CF7DEF">
        <w:rPr>
          <w:rFonts w:ascii="Times New Roman" w:eastAsiaTheme="minorEastAsia" w:hAnsi="Times New Roman" w:cs="Times New Roman"/>
          <w:sz w:val="24"/>
          <w:szCs w:val="24"/>
          <w:lang w:eastAsia="es-VE"/>
        </w:rPr>
        <w:t xml:space="preserve">Por consiguiente se entiende que el acercamiento entre las ciencias y la población tiene sus orígenes en el proceso de formación académica de los estudiantes en los distintos niveles educativos, por lo cual es necesario el fortalecimiento del proceso de enseñanza y aprendizaje de las ciencias, ya que la educación constituye un proceso dinámico que pretende el desarrollo del individuo como persona, ayudándole a alcanzar sus metas e insertándolo activa y conscientemente en el medio social; por lo que sería este medio, el de la educación, el que puede permitir la vinculación entre </w:t>
      </w:r>
    </w:p>
    <w:p w:rsidR="00912C71" w:rsidRPr="00CF7DEF" w:rsidRDefault="00912C71" w:rsidP="00912C71">
      <w:pPr>
        <w:autoSpaceDE w:val="0"/>
        <w:autoSpaceDN w:val="0"/>
        <w:adjustRightInd w:val="0"/>
        <w:spacing w:after="0"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lastRenderedPageBreak/>
        <w:t>las ciencias y los individuos que se forman en las diferentes instituciones educativas, partiendo de un proceso de enseñanza y aprendizaje activo y práctico de las ciencias con la finalidad de que los conocimientos adquiridos en relación con las ciencias tengan aplicabilidad en la realidad de los estudiantes.</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La educación científica es útil y necesaria en la formación general de los estudiantes porque éstos viven en un mundo en gran medida construido por la ciencia y la tecnología y, por tanto, han de participar en numerosas decisiones relacionadas con el desarrollo del mundo actual, tanto en el papel de los expertos que lo desarrollan como en el papel de los que disfrutan los resultados del avance de las ciencias.</w:t>
      </w:r>
    </w:p>
    <w:p w:rsidR="00912C71" w:rsidRPr="00CF7DEF" w:rsidRDefault="00912C71" w:rsidP="00912C71">
      <w:pPr>
        <w:autoSpaceDE w:val="0"/>
        <w:autoSpaceDN w:val="0"/>
        <w:adjustRightInd w:val="0"/>
        <w:spacing w:after="0"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Es importante resaltar que la formación de los estudiantes con una amplia visión e interés hacia el estudio y comprensión de las ciencia implica la renovación de los sistemas educativos con el fin de que los educandos puedan desarrollar la motivación y las capacidades que les permitan participar responsable y críticamente en las decisiones que orientan el desarrollo de la ciencia y la tecnología, y esto a través de inserción de nuevas propuestas educativas como herramientas que propicien un aprendizaje dinámico e interesante de las ciencias.</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Así mismo, Ortega (1939) señala la importancia de que la enseñanza se pusiese en contacto al ciudadano ante el enorme hecho de la ciencia y la tecnología, dentro  del cual ve sumergida su existencia. Indica la importancia de tratar lo que estas representan en la vida humana, su relación con otros factores de la misma, su génesis, su evolución, sus condiciones, sus posibilidades, sus peligros, los conflictos que produce en las sociedades y su capacidad para resolver problemas.</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sz w:val="24"/>
          <w:szCs w:val="24"/>
          <w:lang w:eastAsia="es-VE"/>
        </w:rPr>
        <w:t>En consecuencia, con el transcurrir de los años se han realizado diferentes investigaciones al respecto, con la finalidad de elaborar propuestas para mejorar las actitudes negativas de los estudiantes hacia el aprendizaje científico, donde los protagonistas de los procesos educativos se plantean soluciones didácticas para  aumentar el interés por el estudio de disciplinas científicas entre las cuales según Coll (1999) “Una de las soluciones propuestas que favorecen y mejoran las actitudes hacia la ciencia en su proceso de aprendizaje es la introducción de las interacciones ciencia, tecnología, sociedad en el aula”. (p.89)</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lastRenderedPageBreak/>
        <w:t xml:space="preserve">En este sentido, la orientación que impulsa el estudio de la Ciencia, la Tecnología y la Sociedad (habitualmente identificados con el acrónimo CTS) comienza a manifestarse a partir de la década de los años 60 en el proceso de enseñanza secundaria y universitaria, la cual fue impulsada por la investigación académica en los sistemas educativos europeos,  norteamericanos y a su vez por el respaldo y el aval de los organismos internacionales como la UNESCO. </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Todos los niveles educativos son apropiados para llevar a cabo esos cambios en contenidos y metodologías, aunque el mayor desarrollo de la educación CTS se ha producido hasta ahora en la enseñanza secundaria y en la enseñanza universitaria, mediante la elaboración de un gran número de programas docentes y un respetable volumen de materiales desde finales de los años 60.</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En el campo de la educación, la imagen de la ciencia y la tecnología en la sociedad se ha materializado en la aparición, en numerosos países, de programas y materiales CTS en enseñanza secundaria y universitaria con la finalidad de generar cambios significativos en el proceso de enseñanza de las ciencias.</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Theme="minorEastAsia" w:hAnsi="Times New Roman" w:cs="Times New Roman"/>
          <w:sz w:val="24"/>
          <w:szCs w:val="24"/>
          <w:lang w:eastAsia="es-VE"/>
        </w:rPr>
        <w:tab/>
      </w:r>
      <w:r w:rsidRPr="00CF7DEF">
        <w:rPr>
          <w:rFonts w:ascii="Times New Roman" w:eastAsia="DejaVu Sans Light" w:hAnsi="Times New Roman" w:cs="Times New Roman"/>
          <w:sz w:val="24"/>
          <w:szCs w:val="24"/>
          <w:lang w:eastAsia="zh-CN" w:bidi="hi-IN"/>
        </w:rPr>
        <w:t>En el caso de Europa, el desarrollo y la investigación referida hacia el enfoque CTS se inició en España a través del Ministerio de Educación y Cultura, en el bachillerato de  estudiantes de 16  y 18 años, con la inclusión de diferentes ejes transversales para las asignaturas de ciencias como es el caso de la Química de la Educación Secundaria Obligatoria (E.S.O) lo cual tiene como premisa desarrollar las habilidades y destrezas de los estudiantes del sistema educativo español como ciudadanos críticos y creativos en la construcción de una nueva era social.</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 xml:space="preserve">Algunos aportes realizados en España a este movimiento CTS en el área de la Química ha sido la inclusión del proyecto denominado “Aprendizaje de los Productos Químicos, sus usos y Aplicaciones" (APQUA) que trata de cursos con contenidos CTS para la enseñanza no universitaria. Igualmente se han realizado investigaciones sobre la opinión de docentes y alumnos acerca de la ciencia y los científicos, así como también de diversos tópicos del CTS. En cuanto a los aportes realizados a la educación secundaria se han publicado libros en la colección Nueva Ciencia para la inclusión de </w:t>
      </w:r>
      <w:r w:rsidRPr="00CF7DEF">
        <w:rPr>
          <w:rFonts w:ascii="Times New Roman" w:eastAsiaTheme="minorEastAsia" w:hAnsi="Times New Roman" w:cs="Times New Roman"/>
          <w:sz w:val="24"/>
          <w:szCs w:val="24"/>
          <w:lang w:eastAsia="es-VE"/>
        </w:rPr>
        <w:lastRenderedPageBreak/>
        <w:t>contenidos CTS y se ha anexado en el currículo una materia denominada Ciencia, Tecnología y Sociedad.</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En este sentido López (S/F) refiere que: “la aparición de CTS en la Ley Orgánica General de Ordenamiento del Servicio Educativo (LOGSE), ha supuesto un crecimiento exponencial del número de investigadores interesados en CTS, así como de programas docentes organizados en o desde la universidad” (p.18). Lo cual pone en manifiesto la vinculación que existe entre la enseñanza  básica y la enseñanza universitaria y su gran interés por el estudio de los programas vinculados con las interacciones CTS en el contexto general de la educación.</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Como producto de la necesidad de generar cambios en cuanto al mejoramiento de la enseñanza y aprendizaje de las ciencias, según (ob.cit) dos organizaciones de profesores en el nivel de secundaria, como lo son la asociación norteamericana conocida como Asociación Nacional de Profesores de Ciencias, y la británica Asociación para la enseñanza de la Ciencia, iniciaron con las investigaciones y propuestas para darle un giro al estudio de las ciencias en Norteamérica.</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En cuanto al desarrollo de la Ciencia, Tecnología y Sociedad en los Estados Unidos, el movimiento CTS surge por la necesidad de solventar la crisis que mantenía la sociedad con la ciencia y la tecnología; y aunque en la actualidad no se tiene un significado certero de lo que es el CTS, se aplica en los diferentes niveles de educación con la finalidad de alfabetizar científica y tecnológicamente a la población (Membiela, 1997).</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 xml:space="preserve">En el caso de América Latina el debate sobre la necesidad de la incorporación de CTS en los sistemas educativos constituyó uno de los aspectos debatidos en la IX Cumbre Iberoamericana de Jefes de Estado y Presidentes de Gobierno en la cual coincidían los niveles de bienestar de los pueblos se verían fortalecidos en la medida de los países iberoamericanos captaran de forma significativa los procesos tecnológicos lo cual va de la mano con la capacitación y formación de los recursos humanos que tienen parte en los sistemas educativos de cada país. </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 xml:space="preserve">Debido a que los indicadores relacionados con la ciencia y tecnología en países latinoamericanos  comparado con el de otros países son preocupantemente bajos, un </w:t>
      </w:r>
      <w:r w:rsidRPr="00CF7DEF">
        <w:rPr>
          <w:rFonts w:ascii="Times New Roman" w:eastAsiaTheme="minorEastAsia" w:hAnsi="Times New Roman" w:cs="Times New Roman"/>
          <w:sz w:val="24"/>
          <w:szCs w:val="24"/>
          <w:lang w:eastAsia="es-VE"/>
        </w:rPr>
        <w:lastRenderedPageBreak/>
        <w:t>ejemplo de ello es la inversión en Ciencia y Tecnología en América Latina es aproximadamente de 8.000 dólares anuales, lo cual representa menos el 0,5% promedio del producto interno bruto a diferencia de los países desarrollados que se ubica entre el 2 y el 3% en la mayoría de los casos.</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En sentido, se pone en manifiesto la necesidad de incluir formalmente la enseñanza desde un enfoque Ciencia, Tecnología y Sociedad (CTS)  en el subsistema de Educación Básica como herramienta necesaria para la evolución de los países latinoamericanos que garantice el desarrollo y avance de las sociedades, en pro de la construcción de sociedades críticas e independientes, lo cual además de contribuir con el avance de los países incrementará el interés de la población hacia el estudio de la ciencia.</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En este orden de ideas, en Venezuela existen organismos encargados de promover y financiar los proyectos que generen conocimientos científicos y tecnológicos para el desarrollo endógeno, sustentable y humano del país. Entre ellos se destaca el Instituto Venezolano de Investigaciones Científicas (IVIC), Fondo Nacional de Ciencia, Tecnología e Investigación (FONACIT) y la Fundación para el Desarrollo de la Ciencia y la Tecnología (FUNDACITE), entre otros; sin embargo la aplicación de este enfoque CTS en la praxis docente pudiera estar en proceso de desarrollo.</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En Venezuela las prácticas de actividades relacionadas con la enseñanza de la ciencia y la tecnología, transcurren bajo la concepción de actividades extraescolares las cuales van un poco orientadas hacia llenar el espacio de tiempo libre los niños y jóvenes, y especialmente en el caso de los jóvenes estudiantes de Educación Media General son escasas los programas orientados a la divulgación científica. Los inicios del estudio del enfoque CTS en Venezuela inicia bajo la dirección del Ministerio de Educación, Cenamec, Asovac, se encuentran en las actividades relacionadas con las actividades científicas juveniles y  huertos escolares en los clubes forestales en 1947 como iniciativa del Ministerio de Agricultura y Cría en los antes llamados institutos de secundaria.</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 xml:space="preserve">Sin embargo aunque en su momento se dio inicio a programas relacionados con el impulso del estudio de la Ciencia, no se ha profundizado en la expansión de las </w:t>
      </w:r>
      <w:r w:rsidRPr="00CF7DEF">
        <w:rPr>
          <w:rFonts w:ascii="Times New Roman" w:eastAsiaTheme="minorEastAsia" w:hAnsi="Times New Roman" w:cs="Times New Roman"/>
          <w:sz w:val="24"/>
          <w:szCs w:val="24"/>
          <w:lang w:eastAsia="es-VE"/>
        </w:rPr>
        <w:lastRenderedPageBreak/>
        <w:t xml:space="preserve">relaciones entre ciencia, tecnología y sociedad, lo cual es preocupante debido a que Venezuela es un país petrolero y su posición en cuanto al avance científico y estudio de las ciencias debiera ser uno los primeros en el mundo. </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Debido a las problemáticas existentes en el Sistema Educativo, las cuales fueron reportadas por Navarro (1999) al expresar que el Sistema Educativo Venezolano ha venido sufriendo una profunda crisis, lo cual se ve reflejado en la deserción escolar, el creciente deterioro de la planta física de los planteles educativos, la poca pertinencia de los contenidos curriculares y la mala praxis docente; lo cual acarrea una serie de consecuencias entre las que se encuentran la poca motivación de los estudiantes en su proceso de aprendizaje y por ende bajas calificaciones.</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Tomando en cuenta lo anterior, es importante resaltar que uno de los factores influyentes en la determinación de la calidad educativa del Sistema Educativo Venezolano es la praxis docente, que según Monzalez (2008) ésta juega un papel fundamental en dicho proceso, ya que el profesor es el ente encargado de orientar el proceso de aprendizaje con sus conocimientos, estrategias y recursos. No obstante esto no se evidencia en los profesionales de la docencia. Según observaciones realizadas por el investigador; por lo general el docente de hoy se caracteriza por ser un miembro pasivo, transmisor de conocimientos, sin embargo, estos conocimientos en muchas ocasiones presentan deficiencias conceptuales y como únicos recursos emplea el pizarrón y los marcadores, lo cual repercute directamente en el proceso de enseñanza y aprendizaje de los niños y adolescentes que se encuentran en proceso de formación.</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En cuanto a los procesos de enseñanza y aprendizaje de las ciencias especialmente de la Química, se puede evidenciar en las instituciones de Educación Media General la falta de interés y motivación de los estudiantes respecto al estudio de las ciencias, lo que ha dado como resultado que el promedio de bachilleres que egresan de diferentes instituciones educativas y continúan su formación en las universidades del país se alejen cada vez mas de las carreras relacionadas con el estudio de las ciencias en especial del estudio de la Química, lo cual es de gran preocupación para los que ejercen en el sistema educativo.</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lastRenderedPageBreak/>
        <w:t xml:space="preserve">El proceso de enseñanza y aprendizaje de la Química suele tener como objetivo la formación del estudiante centrada en la asimilación de hechos, fenómenos, leyes y teorías que forman parte de un macro conjunto de conocimientos científicos. En este proceso se hace muy poco énfasis en aspectos esenciales  del estudio de la Química que tienen relación directa con la motivación de los estudiantes para así promover el estudio de esta ciencia más allá de la presentación descontextualizada, poco creativa y práctica como se presenta a los estudiantes en la actualidad. </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 xml:space="preserve">Por esta razón surge la necesidad de establecer relaciones entre lo que aprenden los estudiantes respecto a la Química y el entorno que los rodea, lo cual requiere de la presentación de los contenidos de forma innovadora donde los estudiantes utilicen los conocimientos químicos adquiridos para resolver diferentes problemáticas sociales, con la finalidad de promover el estudio de Química, a través de las relaciones entre la Ciencia, la Tecnología y la Sociedad (CTS). </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lang w:eastAsia="es-VE"/>
        </w:rPr>
      </w:pPr>
      <w:r w:rsidRPr="00CF7DEF">
        <w:rPr>
          <w:rFonts w:ascii="Times New Roman" w:eastAsiaTheme="minorEastAsia" w:hAnsi="Times New Roman" w:cs="Times New Roman"/>
          <w:sz w:val="24"/>
          <w:lang w:eastAsia="es-VE"/>
        </w:rPr>
        <w:t>En este sentido surge la siguiente interrogante: ¿La incorporación de la Ciencia, Tecnología y Sociedad será una estrategia que generará cambios en el proceso de enseñanza y el aprendizaje de la Química?</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lang w:eastAsia="es-VE"/>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b/>
          <w:sz w:val="24"/>
          <w:szCs w:val="24"/>
          <w:lang w:eastAsia="zh-CN" w:bidi="hi-IN"/>
        </w:rPr>
      </w:pPr>
      <w:r w:rsidRPr="00CF7DEF">
        <w:rPr>
          <w:rFonts w:ascii="Times New Roman" w:eastAsia="DejaVu Sans Light" w:hAnsi="Times New Roman" w:cs="Times New Roman"/>
          <w:b/>
          <w:sz w:val="24"/>
          <w:szCs w:val="24"/>
          <w:lang w:eastAsia="zh-CN" w:bidi="hi-IN"/>
        </w:rPr>
        <w:t>Objetivos de la Investigación</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FreeSans"/>
          <w:sz w:val="24"/>
          <w:szCs w:val="24"/>
          <w:lang w:eastAsia="zh-CN" w:bidi="hi-IN"/>
        </w:rPr>
      </w:pPr>
      <w:r w:rsidRPr="00CF7DEF">
        <w:rPr>
          <w:rFonts w:ascii="Times New Roman" w:eastAsia="DejaVu Sans Light" w:hAnsi="Times New Roman" w:cs="Times New Roman"/>
          <w:b/>
          <w:sz w:val="24"/>
          <w:szCs w:val="24"/>
          <w:lang w:eastAsia="zh-CN" w:bidi="hi-IN"/>
        </w:rPr>
        <w:t>Objetivo General</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FreeSans"/>
          <w:sz w:val="24"/>
          <w:szCs w:val="24"/>
          <w:lang w:eastAsia="zh-CN" w:bidi="hi-IN"/>
        </w:rPr>
        <w:t xml:space="preserve">Proponer el enfoque Ciencia, Tecnología y Sociedad como estrategia de cambio en el proceso de enseñanza y aprendizaje de la Química </w:t>
      </w:r>
      <w:r w:rsidRPr="00CF7DEF">
        <w:rPr>
          <w:rFonts w:ascii="Times New Roman" w:eastAsia="DejaVu Sans Light" w:hAnsi="Times New Roman" w:cs="Times New Roman"/>
          <w:sz w:val="24"/>
          <w:szCs w:val="24"/>
          <w:lang w:eastAsia="zh-CN" w:bidi="hi-IN"/>
        </w:rPr>
        <w:t xml:space="preserve">en los estudiantes de 3er año de la Unidad Educativa Colegio “Anzoátegui”.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b/>
          <w:sz w:val="24"/>
          <w:szCs w:val="24"/>
          <w:lang w:eastAsia="zh-CN" w:bidi="hi-IN"/>
        </w:rPr>
        <w:t>Objetivos Específicos</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FreeSans"/>
          <w:sz w:val="24"/>
          <w:szCs w:val="24"/>
          <w:lang w:eastAsia="zh-CN" w:bidi="hi-IN"/>
        </w:rPr>
        <w:t xml:space="preserve">Diagnosticar la necesidad del enfoque Ciencia, Tecnología y Sociedad como alternativa de cambio en el proceso de enseñanza y aprendizaje de la Química </w:t>
      </w:r>
      <w:r w:rsidRPr="00CF7DEF">
        <w:rPr>
          <w:rFonts w:ascii="Times New Roman" w:eastAsia="DejaVu Sans Light" w:hAnsi="Times New Roman" w:cs="Times New Roman"/>
          <w:sz w:val="24"/>
          <w:szCs w:val="24"/>
          <w:lang w:eastAsia="zh-CN" w:bidi="hi-IN"/>
        </w:rPr>
        <w:t>en los estudiantes de 3er año de la Unidad Educativa Colegio “Anzoátegui”.</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framePr w:hSpace="141" w:wrap="around" w:vAnchor="page" w:hAnchor="margin" w:y="1501"/>
        <w:spacing w:line="360" w:lineRule="auto"/>
        <w:jc w:val="both"/>
        <w:rPr>
          <w:rFonts w:ascii="Times New Roman" w:eastAsiaTheme="minorEastAsia" w:hAnsi="Times New Roman"/>
          <w:b/>
          <w:sz w:val="24"/>
          <w:szCs w:val="24"/>
          <w:lang w:eastAsia="es-VE"/>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FreeSans"/>
          <w:sz w:val="24"/>
          <w:szCs w:val="24"/>
          <w:lang w:eastAsia="zh-CN" w:bidi="hi-IN"/>
        </w:rPr>
        <w:t xml:space="preserve">Determinar la factibilidad del enfoque Ciencia, Tecnología y Sociedad como alternativa de cambio en el proceso de enseñanza y aprendizaje de la Química </w:t>
      </w:r>
      <w:r w:rsidRPr="00CF7DEF">
        <w:rPr>
          <w:rFonts w:ascii="Times New Roman" w:eastAsia="DejaVu Sans Light" w:hAnsi="Times New Roman" w:cs="Times New Roman"/>
          <w:sz w:val="24"/>
          <w:szCs w:val="24"/>
          <w:lang w:eastAsia="zh-CN" w:bidi="hi-IN"/>
        </w:rPr>
        <w:t xml:space="preserve">en los </w:t>
      </w:r>
      <w:r w:rsidRPr="00CF7DEF">
        <w:rPr>
          <w:rFonts w:ascii="Times New Roman" w:eastAsia="DejaVu Sans Light" w:hAnsi="Times New Roman" w:cs="Times New Roman"/>
          <w:sz w:val="24"/>
          <w:szCs w:val="24"/>
          <w:lang w:eastAsia="zh-CN" w:bidi="hi-IN"/>
        </w:rPr>
        <w:lastRenderedPageBreak/>
        <w:t xml:space="preserve">estudiantes de 3er año de la Unidad Educativa Colegio “Anzoátegui”.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FreeSans"/>
          <w:sz w:val="24"/>
          <w:szCs w:val="24"/>
          <w:lang w:eastAsia="zh-CN" w:bidi="hi-IN"/>
        </w:rPr>
        <w:t xml:space="preserve">Diseñar estrategias bajo el enfoque Ciencia, Tecnología y Sociedad para el cambio del proceso de enseñanza y aprendizaje de la Química </w:t>
      </w:r>
      <w:r w:rsidRPr="00CF7DEF">
        <w:rPr>
          <w:rFonts w:ascii="Times New Roman" w:eastAsia="DejaVu Sans Light" w:hAnsi="Times New Roman" w:cs="Times New Roman"/>
          <w:sz w:val="24"/>
          <w:szCs w:val="24"/>
          <w:lang w:eastAsia="zh-CN" w:bidi="hi-IN"/>
        </w:rPr>
        <w:t xml:space="preserve">en los estudiantes de 3er año de la Unidad Educativa Colegio “Anzoátegui”. </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sz w:val="24"/>
          <w:szCs w:val="24"/>
          <w:lang w:eastAsia="zh-CN" w:bidi="hi-IN"/>
        </w:rPr>
      </w:pPr>
      <w:r w:rsidRPr="00CF7DEF">
        <w:rPr>
          <w:rFonts w:ascii="Times New Roman" w:eastAsia="DejaVu Sans Light" w:hAnsi="Times New Roman" w:cs="Times New Roman"/>
          <w:b/>
          <w:sz w:val="24"/>
          <w:szCs w:val="24"/>
          <w:lang w:eastAsia="zh-CN" w:bidi="hi-IN"/>
        </w:rPr>
        <w:t>Justificación</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 xml:space="preserve">El campo de la investigación referente al enfoque Ciencia, Tecnología y Sociedad (CTS), se ha expandido considerablemente debido a la necesidad  que  surge como resultado de la realidad que actualmente atraviesan los diferentes contextos educativos del país respecto a la actitud de los estudiantes y la motivación de los mismos hacia el estudio de las ciencias especialmente de la Química, ya que a muchos de los estudiantes del Sistema de Educación Media General les resulta poco interesante, lo cual es comprensible si se tiene en cuenta que frecuentemente se presenta la asignatura de Química de forma abstracta y muy formal, lo cual discrepa de la esencia de la Química como ciencia fundamental para la vida, la cual desde sus inicios se mostró como una ciencia de carácter extraordinario e interesante de profundizar.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Sin embargo,  debido a la forma en la que se dirige el proceso de enseñanza y aprendizaje de la Química y los objetivos que se quieren lograr con el estudio de la Química ha hecho que los estudiantes en la actual manifiesten una actitud poco favorable que se sintetiza en la falta de motivación y poco interés hacia el encuentro de esta ciencia extraordinaria. Por lo que surge la necesidad de apropiarse de nuevas herramientas y enfoques que permitan a los docentes llevar a sus estudiantes a relacionar de forma directa la Química y su entorno.</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 xml:space="preserve">En este sentido, la inclusión de las relaciones CTS en la enseñanza de la Química para general un cambio de actitud hacia la ciencia, tiene gran relevancia ya permitirá atraer la atención de los estudiantes, fomentar la motivación de aquellos estudiantes que nunca habían visto la necesidad de estudiar Química, además de que estimula la enseñanza de las ciencias, al relacionarlas con el entorno en el que se desenvuelve. La inclusión de estas relaciones permitirá también mejorar o cambiar </w:t>
      </w:r>
      <w:r w:rsidRPr="00CF7DEF">
        <w:rPr>
          <w:rFonts w:ascii="Times New Roman" w:eastAsia="DejaVu Sans Light" w:hAnsi="Times New Roman" w:cs="Times New Roman"/>
          <w:sz w:val="24"/>
          <w:szCs w:val="24"/>
          <w:lang w:eastAsia="zh-CN" w:bidi="hi-IN"/>
        </w:rPr>
        <w:lastRenderedPageBreak/>
        <w:t>aquellas actitudes de los estudiantes de rechazo hacia toda actividad científica.</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En las bases de la presente investigación, se propone el enfoque Ciencia, Tecnología y Sociedad (CTS) como una estrategia que generará cambios significativos en el proceso de enseñanza de la Química, esto como una alternativa a la realidad educativa que se evidencia en las instituciones de educación media general, debido a la  actitud poco favorable, desmotivación y falta de interés de los estudiantes hacia el estudio de las ciencias en especial de la Química, con la finalidad de mejorar la enseñanza y el aprendizaje de esta importante ciencia. Por consiguiente es esencial incorporar enfoques y perspectivas innovadoras que vinculen la enseñanza de la Química con el entorno y la sociedad donde se desarrollan los estudiantes, lo cual propiciará cambios en las metodologías utilizadas por los profesores, permitiendo que los momentos de enseñanza sean dinámicos, interesantes y motivadores para los estudiantes.</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La presente investigación tiene gran relevancia social en cuanto a la trascendencia de los aprendizajes en el proceso de formación de los estudiantes, al mismo tiempo tiene un alto valor teórico, debido a que propone cambios en lo que respecta a la incorporación de estrategias bajo enfoques innovadores, en este sentido la misma beneficia a los estudiantes de media general, que se forman en las diferentes instituciones educativas dentro de la mención ciencias, ya que mejora el proceso de enseñanza de la Química y favorece la comprensión de los conocimientos. En este sentido, el presente estudio beneficia a los estudiantes de 3er año de la Unidad Educativa Colegio “Anzoátegui”, ubicado en Mariara, Edo. Carabobo y a los profesores que cumplen la importante labor de enseñar e instruir a los estudiantes que se acercan al descubrimiento de la Química como una ciencia extraordinaria e importante para el avance de las sociedades.</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lang w:eastAsia="es-VE"/>
        </w:rPr>
      </w:pPr>
      <w:r w:rsidRPr="00CF7DEF">
        <w:rPr>
          <w:rFonts w:ascii="Times New Roman" w:eastAsiaTheme="minorEastAsia" w:hAnsi="Times New Roman" w:cs="Times New Roman"/>
          <w:sz w:val="24"/>
          <w:lang w:eastAsia="es-VE"/>
        </w:rPr>
        <w:t>La Investigación se está realizando bajo la línea de investigación de “Estrategias para la enseñanza, aprendizaje y evaluación de la Biología y la Química,  del departamento de Biología y Química de la Facultad de Ciencias de la Educación de la Universidad de Carabobo, con la temática de “Nuevos paradigmas de enseñanza y evaluación</w:t>
      </w: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lang w:eastAsia="es-VE"/>
        </w:rPr>
      </w:pPr>
    </w:p>
    <w:p w:rsidR="00912C71" w:rsidRPr="00CF7DEF" w:rsidRDefault="00912C71" w:rsidP="00912C71">
      <w:pPr>
        <w:autoSpaceDE w:val="0"/>
        <w:autoSpaceDN w:val="0"/>
        <w:adjustRightInd w:val="0"/>
        <w:spacing w:after="0" w:line="360" w:lineRule="auto"/>
        <w:ind w:firstLine="708"/>
        <w:jc w:val="both"/>
        <w:rPr>
          <w:rFonts w:ascii="Times New Roman" w:eastAsiaTheme="minorEastAsia" w:hAnsi="Times New Roman" w:cs="Times New Roman"/>
          <w:sz w:val="24"/>
          <w:lang w:eastAsia="es-VE"/>
        </w:rPr>
      </w:pPr>
    </w:p>
    <w:p w:rsidR="00912C71" w:rsidRPr="00CF7DEF" w:rsidRDefault="00912C71" w:rsidP="00912C71">
      <w:pPr>
        <w:autoSpaceDE w:val="0"/>
        <w:autoSpaceDN w:val="0"/>
        <w:adjustRightInd w:val="0"/>
        <w:spacing w:after="0" w:line="360" w:lineRule="auto"/>
        <w:jc w:val="both"/>
        <w:rPr>
          <w:rFonts w:ascii="Times New Roman" w:eastAsiaTheme="minorEastAsia" w:hAnsi="Times New Roman" w:cs="Times New Roman"/>
          <w:sz w:val="24"/>
          <w:lang w:eastAsia="es-VE"/>
        </w:rPr>
      </w:pPr>
    </w:p>
    <w:p w:rsidR="00912C71" w:rsidRPr="00CF7DEF" w:rsidRDefault="00912C71" w:rsidP="00912C71">
      <w:pPr>
        <w:autoSpaceDE w:val="0"/>
        <w:autoSpaceDN w:val="0"/>
        <w:adjustRightInd w:val="0"/>
        <w:spacing w:after="0" w:line="360" w:lineRule="auto"/>
        <w:jc w:val="both"/>
        <w:rPr>
          <w:rFonts w:ascii="Times New Roman" w:eastAsiaTheme="minorEastAsia" w:hAnsi="Times New Roman" w:cs="Times New Roman"/>
          <w:sz w:val="24"/>
          <w:lang w:eastAsia="es-VE"/>
        </w:rPr>
      </w:pPr>
    </w:p>
    <w:p w:rsidR="00912C71" w:rsidRPr="00CF7DEF" w:rsidRDefault="00912C71" w:rsidP="00912C71">
      <w:pPr>
        <w:autoSpaceDE w:val="0"/>
        <w:autoSpaceDN w:val="0"/>
        <w:adjustRightInd w:val="0"/>
        <w:spacing w:after="0" w:line="360" w:lineRule="auto"/>
        <w:jc w:val="both"/>
        <w:rPr>
          <w:rFonts w:ascii="Times New Roman" w:eastAsiaTheme="minorEastAsia" w:hAnsi="Times New Roman" w:cs="Times New Roman"/>
          <w:sz w:val="24"/>
          <w:lang w:eastAsia="es-VE"/>
        </w:rPr>
      </w:pPr>
    </w:p>
    <w:p w:rsidR="00912C71" w:rsidRPr="00CF7DEF" w:rsidRDefault="00912C71" w:rsidP="00912C71">
      <w:pPr>
        <w:autoSpaceDE w:val="0"/>
        <w:autoSpaceDN w:val="0"/>
        <w:adjustRightInd w:val="0"/>
        <w:spacing w:after="0" w:line="360" w:lineRule="auto"/>
        <w:jc w:val="both"/>
        <w:rPr>
          <w:rFonts w:ascii="Times New Roman" w:eastAsiaTheme="minorEastAsia" w:hAnsi="Times New Roman" w:cs="Times New Roman"/>
          <w:sz w:val="24"/>
          <w:lang w:eastAsia="es-VE"/>
        </w:rPr>
      </w:pPr>
    </w:p>
    <w:p w:rsidR="00912C71" w:rsidRPr="00CF7DEF" w:rsidRDefault="00912C71" w:rsidP="00912C71">
      <w:pPr>
        <w:autoSpaceDE w:val="0"/>
        <w:autoSpaceDN w:val="0"/>
        <w:adjustRightInd w:val="0"/>
        <w:spacing w:after="0" w:line="360" w:lineRule="auto"/>
        <w:jc w:val="both"/>
        <w:rPr>
          <w:rFonts w:ascii="Times New Roman" w:eastAsiaTheme="minorEastAsia" w:hAnsi="Times New Roman" w:cs="Times New Roman"/>
          <w:sz w:val="24"/>
          <w:lang w:eastAsia="es-VE"/>
        </w:rPr>
        <w:sectPr w:rsidR="00912C71" w:rsidRPr="00CF7DEF" w:rsidSect="00CF7DEF">
          <w:headerReference w:type="default" r:id="rId13"/>
          <w:footerReference w:type="default" r:id="rId14"/>
          <w:pgSz w:w="12240" w:h="15840"/>
          <w:pgMar w:top="1701" w:right="1701" w:bottom="1701" w:left="2268" w:header="709" w:footer="709" w:gutter="0"/>
          <w:pgNumType w:start="4"/>
          <w:cols w:space="720"/>
        </w:sect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b/>
          <w:bCs/>
          <w:sz w:val="24"/>
          <w:szCs w:val="24"/>
          <w:lang w:eastAsia="zh-CN" w:bidi="hi-IN"/>
        </w:rPr>
        <w:lastRenderedPageBreak/>
        <w:t>CAPÍTULO II</w:t>
      </w:r>
    </w:p>
    <w:p w:rsidR="00912C71" w:rsidRPr="00CF7DEF" w:rsidRDefault="00912C71" w:rsidP="00912C71">
      <w:pPr>
        <w:widowControl w:val="0"/>
        <w:suppressAutoHyphens/>
        <w:autoSpaceDN w:val="0"/>
        <w:spacing w:after="0" w:line="360" w:lineRule="auto"/>
        <w:jc w:val="center"/>
        <w:textAlignment w:val="baseline"/>
        <w:rPr>
          <w:rFonts w:ascii="Times New Roman" w:eastAsia="DejaVu Sans" w:hAnsi="Times New Roman" w:cs="Times New Roman"/>
          <w:b/>
          <w:bCs/>
          <w:kern w:val="3"/>
          <w:sz w:val="24"/>
          <w:szCs w:val="24"/>
          <w:lang w:eastAsia="zh-CN" w:bidi="hi-IN"/>
        </w:rPr>
      </w:pPr>
    </w:p>
    <w:p w:rsidR="00912C71" w:rsidRPr="00CF7DEF" w:rsidRDefault="00912C71" w:rsidP="00912C71">
      <w:pPr>
        <w:widowControl w:val="0"/>
        <w:suppressAutoHyphens/>
        <w:autoSpaceDN w:val="0"/>
        <w:spacing w:after="0" w:line="360" w:lineRule="auto"/>
        <w:jc w:val="center"/>
        <w:textAlignment w:val="baseline"/>
        <w:rPr>
          <w:rFonts w:ascii="Times New Roman" w:eastAsia="DejaVu Sans" w:hAnsi="Times New Roman" w:cs="Times New Roman"/>
          <w:b/>
          <w:bCs/>
          <w:kern w:val="3"/>
          <w:sz w:val="24"/>
          <w:szCs w:val="24"/>
          <w:lang w:eastAsia="zh-CN" w:bidi="hi-IN"/>
        </w:rPr>
      </w:pPr>
      <w:r w:rsidRPr="00CF7DEF">
        <w:rPr>
          <w:rFonts w:ascii="Times New Roman" w:eastAsia="DejaVu Sans" w:hAnsi="Times New Roman" w:cs="Times New Roman"/>
          <w:b/>
          <w:bCs/>
          <w:kern w:val="3"/>
          <w:sz w:val="24"/>
          <w:szCs w:val="24"/>
          <w:lang w:eastAsia="zh-CN" w:bidi="hi-IN"/>
        </w:rPr>
        <w:t>MARCO TEÓRICO</w:t>
      </w:r>
    </w:p>
    <w:p w:rsidR="00912C71" w:rsidRPr="00CF7DEF" w:rsidRDefault="00912C71" w:rsidP="00912C71">
      <w:pPr>
        <w:widowControl w:val="0"/>
        <w:suppressAutoHyphens/>
        <w:autoSpaceDN w:val="0"/>
        <w:spacing w:after="0" w:line="360" w:lineRule="auto"/>
        <w:jc w:val="center"/>
        <w:textAlignment w:val="baseline"/>
        <w:rPr>
          <w:rFonts w:ascii="Times New Roman" w:eastAsia="DejaVu Sans" w:hAnsi="Times New Roman" w:cs="Times New Roman"/>
          <w:bCs/>
          <w:kern w:val="3"/>
          <w:sz w:val="24"/>
          <w:szCs w:val="24"/>
          <w:lang w:eastAsia="zh-CN" w:bidi="hi-IN"/>
        </w:rPr>
      </w:pP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ab/>
        <w:t>En este capítulo se exponen estudios relacionados con la enseñanza de la química desde el enfoque Ciencia, Tecnología y Sociedad (CTS) como estrategia innovadora que favorece el proceso intelectual y el cambio actitudinal de los estudiantes hacia el estudio de las ciencias. Así  mismo se presentarán y explicarán los fundamentos teóricos que sustentaron esta investigación.</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kern w:val="3"/>
          <w:sz w:val="24"/>
          <w:szCs w:val="24"/>
          <w:lang w:eastAsia="zh-CN" w:bidi="hi-IN"/>
        </w:rPr>
      </w:pPr>
    </w:p>
    <w:p w:rsidR="00912C71" w:rsidRPr="00CF7DEF" w:rsidRDefault="00912C71" w:rsidP="00912C71">
      <w:pPr>
        <w:widowControl w:val="0"/>
        <w:suppressAutoHyphens/>
        <w:autoSpaceDN w:val="0"/>
        <w:spacing w:after="0" w:line="360" w:lineRule="auto"/>
        <w:textAlignment w:val="baseline"/>
        <w:rPr>
          <w:rFonts w:ascii="Times New Roman" w:eastAsia="DejaVu Sans" w:hAnsi="Times New Roman" w:cs="Times New Roman"/>
          <w:b/>
          <w:bCs/>
          <w:kern w:val="3"/>
          <w:sz w:val="24"/>
          <w:szCs w:val="24"/>
          <w:lang w:eastAsia="zh-CN" w:bidi="hi-IN"/>
        </w:rPr>
      </w:pPr>
      <w:r w:rsidRPr="00CF7DEF">
        <w:rPr>
          <w:rFonts w:ascii="Times New Roman" w:eastAsia="DejaVu Sans" w:hAnsi="Times New Roman" w:cs="Times New Roman"/>
          <w:b/>
          <w:bCs/>
          <w:kern w:val="3"/>
          <w:sz w:val="24"/>
          <w:szCs w:val="24"/>
          <w:lang w:eastAsia="zh-CN" w:bidi="hi-IN"/>
        </w:rPr>
        <w:t>ANTECEDENTES DE LA INVESTIGACIÓN</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ab/>
        <w:t xml:space="preserve">Según Acevedo (2003) en su publicación nombrada </w:t>
      </w:r>
      <w:r w:rsidRPr="00CF7DEF">
        <w:rPr>
          <w:rFonts w:ascii="Times New Roman" w:eastAsia="DejaVu Sans" w:hAnsi="Times New Roman" w:cs="Times New Roman"/>
          <w:b/>
          <w:i/>
          <w:kern w:val="3"/>
          <w:sz w:val="24"/>
          <w:szCs w:val="24"/>
          <w:lang w:eastAsia="zh-CN" w:bidi="hi-IN"/>
        </w:rPr>
        <w:t>Cambiando la práctica docente en la enseñanza de las ciencias a través de Ciencia, Tecnología y Sociedad</w:t>
      </w:r>
      <w:r w:rsidRPr="00CF7DEF">
        <w:rPr>
          <w:rFonts w:ascii="Times New Roman" w:eastAsia="DejaVu Sans" w:hAnsi="Times New Roman" w:cs="Times New Roman"/>
          <w:kern w:val="3"/>
          <w:sz w:val="24"/>
          <w:szCs w:val="24"/>
          <w:lang w:eastAsia="zh-CN" w:bidi="hi-IN"/>
        </w:rPr>
        <w:t xml:space="preserve"> el autor expone que la perspectiva CTS en educación permite ir más allá del conocimiento básico de la ciencia y la tecnología, favoreciendo la construcción de actitudes, valores, y normas de conductas en relación a los problemas sociales relacionados con lo científico y tecnológico, atendiendo a  la formación del alumnado para tomar decisiones con fundamento y actuar de manera responsable.</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ab/>
        <w:t>De igual forma en este artículo se resalta la importancia del clima en el aula tanto en lo afectivo como en lo metodológico, y la necesidad de extender los aprendizajes más allá del aula con el fin de lograr así una enseñanza de calidad y mejores actitudes hacia el aprendizaje de la ciencia y la tecnología.</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kern w:val="3"/>
          <w:sz w:val="24"/>
          <w:szCs w:val="24"/>
          <w:lang w:eastAsia="zh-CN" w:bidi="hi-IN"/>
        </w:rPr>
        <w:sectPr w:rsidR="00912C71" w:rsidRPr="00CF7DEF" w:rsidSect="00CF7DEF">
          <w:headerReference w:type="default" r:id="rId15"/>
          <w:footerReference w:type="default" r:id="rId16"/>
          <w:pgSz w:w="12240" w:h="15840"/>
          <w:pgMar w:top="1701" w:right="1701" w:bottom="1701" w:left="2268" w:header="709" w:footer="709" w:gutter="0"/>
          <w:pgNumType w:start="1"/>
          <w:cols w:space="720"/>
        </w:sectPr>
      </w:pPr>
      <w:r w:rsidRPr="00CF7DEF">
        <w:rPr>
          <w:rFonts w:ascii="Times New Roman" w:eastAsia="DejaVu Sans" w:hAnsi="Times New Roman" w:cs="Times New Roman"/>
          <w:kern w:val="3"/>
          <w:sz w:val="24"/>
          <w:szCs w:val="24"/>
          <w:lang w:eastAsia="zh-CN" w:bidi="hi-IN"/>
        </w:rPr>
        <w:tab/>
        <w:t xml:space="preserve">Del mismo modo, Cordero (2009), en su trabajo de investigación </w:t>
      </w:r>
      <w:r w:rsidRPr="00CF7DEF">
        <w:rPr>
          <w:rFonts w:ascii="Times New Roman" w:eastAsia="DejaVu Sans" w:hAnsi="Times New Roman" w:cs="Times New Roman"/>
          <w:i/>
          <w:kern w:val="3"/>
          <w:sz w:val="24"/>
          <w:szCs w:val="24"/>
          <w:lang w:eastAsia="zh-CN" w:bidi="hi-IN"/>
        </w:rPr>
        <w:t>titulado</w:t>
      </w:r>
      <w:r w:rsidRPr="00CF7DEF">
        <w:rPr>
          <w:rFonts w:ascii="Times New Roman" w:eastAsia="DejaVu Sans" w:hAnsi="Times New Roman" w:cs="Times New Roman"/>
          <w:b/>
          <w:i/>
          <w:kern w:val="3"/>
          <w:sz w:val="24"/>
          <w:szCs w:val="24"/>
          <w:lang w:eastAsia="zh-CN" w:bidi="hi-IN"/>
        </w:rPr>
        <w:t xml:space="preserve"> El dilema ético del enfoque: Ciencia, Tecnología y Sociedad, como estrategia para mejorar el rendimiento académico en química</w:t>
      </w:r>
      <w:r w:rsidRPr="00CF7DEF">
        <w:rPr>
          <w:rFonts w:ascii="Times New Roman" w:eastAsia="DejaVu Sans" w:hAnsi="Times New Roman" w:cs="Times New Roman"/>
          <w:kern w:val="3"/>
          <w:sz w:val="24"/>
          <w:szCs w:val="24"/>
          <w:lang w:eastAsia="zh-CN" w:bidi="hi-IN"/>
        </w:rPr>
        <w:t xml:space="preserve">, muestra que la investigación es de tipo descriptivo, con diseño transeccional correlacional, la cual tuvo como objetivo determinar el enfoque que tiene la inclusión de la estrategia dilema ético del enfoque CTS sobre el rendimiento académico de los estudiantes, en la asignatura química de primer año de ciencias del nivel de Educación Media Diversificada y Profesional (EMDP) en la U.E “Dr. Jesús Semprum” ubicada en el municipio Cabinas, del </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lastRenderedPageBreak/>
        <w:t xml:space="preserve"> Estado Zulia. Para ello se utilizó una muestra de 71 estudiantes de primero de ciencias, los resultados de la investigación arrojaron como conclusión que la aplicación de la estrategia de enseñanza dilema ético del enfoque CTS es adecuada para el nivel del EMDP, mejorando considerablemente el rendimiento académico en el dominio del aprendizaje conceptual, procedimental y actitudinal. Es un proceso de transformación social, el cual va enlazado con la ciencia y la tecnología, muestra la necesidad de replantearse qué, para qué, para quiénes y cómo enseñar química a través de nuevas modalidades y estrategias vinculadas a la Ciencia, Tecnología y Sociedad. </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ab/>
        <w:t xml:space="preserve">Por su parte, Villalobos (2010) en su investigación nombrada </w:t>
      </w:r>
      <w:r w:rsidRPr="00CF7DEF">
        <w:rPr>
          <w:rFonts w:ascii="Times New Roman" w:eastAsia="DejaVu Sans" w:hAnsi="Times New Roman" w:cs="Times New Roman"/>
          <w:b/>
          <w:i/>
          <w:kern w:val="3"/>
          <w:sz w:val="24"/>
          <w:szCs w:val="24"/>
          <w:lang w:eastAsia="zh-CN" w:bidi="hi-IN"/>
        </w:rPr>
        <w:t>El enfoque Ciencia, Tecnología y Sociedad en la enseñanza de la Química</w:t>
      </w:r>
      <w:r w:rsidRPr="00CF7DEF">
        <w:rPr>
          <w:rFonts w:ascii="Times New Roman" w:eastAsia="DejaVu Sans" w:hAnsi="Times New Roman" w:cs="Times New Roman"/>
          <w:kern w:val="3"/>
          <w:sz w:val="24"/>
          <w:szCs w:val="24"/>
          <w:lang w:eastAsia="zh-CN" w:bidi="hi-IN"/>
        </w:rPr>
        <w:t>, para lograr el objetivo de analizar si el enfoque Ciencia, Tecnología y Sociedad se aplica en la enseñanza  de la Química de 3er año de Educación Media de la U.E “Valerio Tolero” ubicada en el Municipio Cabimas, del Estado Zulia. Se realizó una investigación cualitativa siguiendo los lineamientos de  la etnografía educativa. Para el estudio del caso se tomaron como muestra a dos Docentes, los resultados obtenidos llegaron a concluir que los docentes participantes en la investigación no utilizan el enfoque Ciencia, Tecnología y Sociedad como estrategia de enseñanza de la química en los estudiantes de 3er año. Así mismo la investigación muestra cómo se fundamenta en el aprendizaje memorístico, además de que las estrategias empleadas por los mismos no se basan en el enfoque de Ciencia, Tecnología y Sociedad, haciendo referencia a la necesidad de una actualización de los agentes encargados del proceso educativo sobre las nuevas estrategias de enseñanza y aprendizaje.</w:t>
      </w:r>
    </w:p>
    <w:p w:rsidR="00912C71" w:rsidRPr="00CF7DEF" w:rsidRDefault="00912C71" w:rsidP="00912C71">
      <w:pPr>
        <w:widowControl w:val="0"/>
        <w:suppressAutoHyphens/>
        <w:autoSpaceDN w:val="0"/>
        <w:spacing w:after="0" w:line="360" w:lineRule="auto"/>
        <w:ind w:firstLine="708"/>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 xml:space="preserve">En tal sentido, Osorio (2002) en la revista Ibero Americana en su publicación titulada </w:t>
      </w:r>
      <w:r w:rsidRPr="00CF7DEF">
        <w:rPr>
          <w:rFonts w:ascii="Times New Roman" w:eastAsia="DejaVu Sans" w:hAnsi="Times New Roman" w:cs="Times New Roman"/>
          <w:b/>
          <w:i/>
          <w:kern w:val="3"/>
          <w:sz w:val="24"/>
          <w:szCs w:val="24"/>
          <w:lang w:eastAsia="zh-CN" w:bidi="hi-IN"/>
        </w:rPr>
        <w:t>“La Educación Científica y Tecnológica desde el enfoque en Ciencia, Tecnología y  Sociedad. Aproximaciones y Experiencias para la Educación Secundaria”</w:t>
      </w:r>
      <w:r w:rsidRPr="00CF7DEF">
        <w:rPr>
          <w:rFonts w:ascii="Times New Roman" w:eastAsia="DejaVu Sans" w:hAnsi="Times New Roman" w:cs="Times New Roman"/>
          <w:kern w:val="3"/>
          <w:sz w:val="24"/>
          <w:szCs w:val="24"/>
          <w:lang w:eastAsia="zh-CN" w:bidi="hi-IN"/>
        </w:rPr>
        <w:t>, plantea la importancia que tiene en la actualidad la ciencia y la tecnología y a su vez hace énfasis en la preocupación que existe en cuanto a la educación y en la forma en la que el estudiante percibe la ciencia, por lo cual propone la educación en Ciencia, Tecnología y Sociedad como una alternativa que puede contribuir de manera notoria a la apropiación de conocimientos científicos.</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lastRenderedPageBreak/>
        <w:tab/>
        <w:t>En este artículo se expone, que los enfoques en educación desde una perspectiva CTS promueven la comprensión de la ciencia y la tecnología, sin desligarla de sus fines y utilidades sociales, sin embargo argumenta que los docentes de Latinoamérica, no dan aplicabilidad a este tipo de enfoque  destacando la necesidad de que los mismos sean explorados y aplicados en los diferentes sistemas educativos.</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ab/>
        <w:t>En resumen, se puede constatar que en la actualidad ha surgido el interés por la investigación  de nuevos enfoques aplicados en la educación con la finalidad de mejorar el proceso de enseñanza y aprendizaje de las ciencias, especialmente de la Química bajo la perspectiva de Ciencia, Tecnología y Sociedad, lo cual está relacionado con el presente estudio que tiene como finalidad conocer cómo las interacciones CTS son una herramienta que promueve el cambio actitudinal de los estudiantes hacia el estudio de la Química.</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kern w:val="3"/>
          <w:sz w:val="24"/>
          <w:szCs w:val="24"/>
          <w:lang w:eastAsia="zh-CN" w:bidi="hi-IN"/>
        </w:rPr>
      </w:pP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b/>
          <w:bCs/>
          <w:kern w:val="3"/>
          <w:sz w:val="24"/>
          <w:szCs w:val="24"/>
          <w:lang w:eastAsia="zh-CN" w:bidi="hi-IN"/>
        </w:rPr>
      </w:pPr>
      <w:r w:rsidRPr="00CF7DEF">
        <w:rPr>
          <w:rFonts w:ascii="Times New Roman" w:eastAsia="DejaVu Sans" w:hAnsi="Times New Roman" w:cs="Times New Roman"/>
          <w:b/>
          <w:bCs/>
          <w:kern w:val="3"/>
          <w:sz w:val="24"/>
          <w:szCs w:val="24"/>
          <w:lang w:eastAsia="zh-CN" w:bidi="hi-IN"/>
        </w:rPr>
        <w:t>BASES TEÓRICAS</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bCs/>
          <w:kern w:val="3"/>
          <w:sz w:val="24"/>
          <w:szCs w:val="24"/>
          <w:lang w:eastAsia="zh-CN" w:bidi="hi-IN"/>
        </w:rPr>
      </w:pPr>
      <w:r w:rsidRPr="00CF7DEF">
        <w:rPr>
          <w:rFonts w:ascii="Times New Roman" w:eastAsia="DejaVu Sans" w:hAnsi="Times New Roman" w:cs="Times New Roman"/>
          <w:bCs/>
          <w:kern w:val="3"/>
          <w:sz w:val="24"/>
          <w:szCs w:val="24"/>
          <w:lang w:eastAsia="zh-CN" w:bidi="hi-IN"/>
        </w:rPr>
        <w:tab/>
        <w:t>A continuación se presentan los fundamentos teóricos conceptuales que se relacionan con el objeto de estudio de la presente investigación, los cuales sustentan desde una perspectiva teórica la presente investigación.</w:t>
      </w:r>
    </w:p>
    <w:p w:rsidR="00912C71" w:rsidRPr="00CF7DEF" w:rsidRDefault="00912C71" w:rsidP="00912C71">
      <w:pPr>
        <w:widowControl w:val="0"/>
        <w:suppressAutoHyphens/>
        <w:autoSpaceDN w:val="0"/>
        <w:spacing w:before="240" w:after="0" w:line="360" w:lineRule="auto"/>
        <w:jc w:val="both"/>
        <w:textAlignment w:val="baseline"/>
        <w:rPr>
          <w:rFonts w:ascii="Times New Roman" w:eastAsia="DejaVu Sans" w:hAnsi="Times New Roman" w:cs="Times New Roman"/>
          <w:b/>
          <w:bCs/>
          <w:kern w:val="3"/>
          <w:sz w:val="24"/>
          <w:szCs w:val="24"/>
          <w:lang w:eastAsia="zh-CN" w:bidi="hi-IN"/>
        </w:rPr>
      </w:pPr>
      <w:r w:rsidRPr="00CF7DEF">
        <w:rPr>
          <w:rFonts w:ascii="Times New Roman" w:eastAsia="DejaVu Sans" w:hAnsi="Times New Roman" w:cs="Times New Roman"/>
          <w:b/>
          <w:bCs/>
          <w:kern w:val="3"/>
          <w:sz w:val="24"/>
          <w:szCs w:val="24"/>
          <w:lang w:eastAsia="zh-CN" w:bidi="hi-IN"/>
        </w:rPr>
        <w:t>Aprendizaje Significativo</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bCs/>
          <w:kern w:val="3"/>
          <w:sz w:val="24"/>
          <w:szCs w:val="24"/>
          <w:lang w:eastAsia="zh-CN" w:bidi="hi-IN"/>
        </w:rPr>
      </w:pPr>
      <w:r w:rsidRPr="00CF7DEF">
        <w:rPr>
          <w:rFonts w:ascii="Times New Roman" w:eastAsia="DejaVu Sans" w:hAnsi="Times New Roman" w:cs="Times New Roman"/>
          <w:bCs/>
          <w:kern w:val="3"/>
          <w:sz w:val="24"/>
          <w:szCs w:val="24"/>
          <w:lang w:eastAsia="zh-CN" w:bidi="hi-IN"/>
        </w:rPr>
        <w:tab/>
        <w:t xml:space="preserve">Una de las teorías que plantea generar cambios en el proceso de enseñanza y aprendizaje de los estudiantes para que el mismo sea dinámico y enriquecedor es la teoría del Aprendizaje Significativo expuesto por Ausubel, que se inscribe en la corriente psicológica cognoscitiva, se fundamenta en que los individuos tienen un estructura cognoscitiva en la que organizan el conocimiento. En este sentido, esa estructura cognoscitiva debe ser tomada en cuenta al momento de diagnosticar, planificar y desarrollar la acción educativa, puesto que los conocimientos previos del estudiante son el soporte de la construcción de nuevos conocimientos, este proceso se realiza cuando el estudiante a través de las diferentes estrategias empleadas por el docente puede procesar los nuevos conocimientos estableciendo relación con los conocimientos que éste posee de manera previa. </w:t>
      </w:r>
    </w:p>
    <w:p w:rsidR="00912C71" w:rsidRPr="00CF7DEF" w:rsidRDefault="00912C71" w:rsidP="00912C71">
      <w:pPr>
        <w:spacing w:after="0" w:line="360" w:lineRule="auto"/>
        <w:jc w:val="both"/>
        <w:rPr>
          <w:rFonts w:ascii="Times New Roman" w:eastAsia="Times New Roman" w:hAnsi="Times New Roman" w:cs="Times New Roman"/>
          <w:color w:val="000000"/>
          <w:sz w:val="24"/>
          <w:szCs w:val="24"/>
          <w:lang w:eastAsia="es-VE"/>
        </w:rPr>
      </w:pPr>
      <w:r w:rsidRPr="00CF7DEF">
        <w:rPr>
          <w:rFonts w:ascii="Times New Roman" w:eastAsia="Times New Roman" w:hAnsi="Times New Roman" w:cs="Times New Roman"/>
          <w:bCs/>
          <w:sz w:val="24"/>
          <w:szCs w:val="24"/>
          <w:lang w:eastAsia="es-VE"/>
        </w:rPr>
        <w:lastRenderedPageBreak/>
        <w:tab/>
        <w:t xml:space="preserve">En el mismo orden de ideas, el aprendizaje según Ausubel (1976) </w:t>
      </w:r>
      <w:r w:rsidRPr="00CF7DEF">
        <w:rPr>
          <w:rFonts w:ascii="Times New Roman" w:eastAsia="Times New Roman" w:hAnsi="Times New Roman" w:cs="Times New Roman"/>
          <w:color w:val="000000"/>
          <w:sz w:val="24"/>
          <w:szCs w:val="24"/>
          <w:lang w:eastAsia="es-VE"/>
        </w:rPr>
        <w:t xml:space="preserve">es el proceso dinámico donde se relaciona un nuevo conocimiento o información con la estructura cognitiva del individuo que aprende, lo cual le permite apropiarse de los nuevos conocimientos, este proceso permite que en la persona que aprende pueda disfrutar el proceso de enseñanza, valorar el aprendizaje y establecer vínculos entre lo aprendido y el entorno externo al proceso educativo. Para Ausubel lo más importante en el proceso de enseñanza es el conocimiento previo y dentro de este contexto Ausubel (1980) expuso que  “si tuviese que resumir toda la Psicología Educativa a un solo principio, enunciaría este: de todos los factores que influyen en el aprendizaje, el más importante consiste en lo que el alumno ya sabe. Averígüese esto y enséñese consecuentemente” (p.6) </w:t>
      </w:r>
    </w:p>
    <w:p w:rsidR="00912C71" w:rsidRPr="00CF7DEF" w:rsidRDefault="00912C71" w:rsidP="00912C71">
      <w:pPr>
        <w:spacing w:after="0" w:line="360" w:lineRule="auto"/>
        <w:jc w:val="both"/>
        <w:rPr>
          <w:rFonts w:ascii="Times New Roman" w:eastAsia="Times New Roman" w:hAnsi="Times New Roman" w:cs="Times New Roman"/>
          <w:color w:val="000000"/>
          <w:sz w:val="24"/>
          <w:szCs w:val="24"/>
          <w:lang w:eastAsia="es-VE"/>
        </w:rPr>
      </w:pPr>
      <w:r w:rsidRPr="00CF7DEF">
        <w:rPr>
          <w:rFonts w:ascii="Times New Roman" w:eastAsia="Times New Roman" w:hAnsi="Times New Roman" w:cs="Times New Roman"/>
          <w:color w:val="000000"/>
          <w:sz w:val="24"/>
          <w:szCs w:val="24"/>
          <w:lang w:eastAsia="es-VE"/>
        </w:rPr>
        <w:tab/>
        <w:t>Por consiguiente, uno de los aspectos más importante a considerar en generar cambios significativos en el proceso de enseñanza y aprendizaje de las ciencias en especial de la Química, son los conocimientos previos que poseen los estudiantes, debido a que el establecer relación con lo que saben los estudiantes y los nuevos conocimientos lo que éste aprende en el proceso educativo será de interés y despertará la motivación por descubrir nuevos conocimientos, ya que reconocerán el valor que tiene la Química como ciencia natural en el entorno que los rodea.</w:t>
      </w:r>
    </w:p>
    <w:p w:rsidR="00912C71" w:rsidRPr="00CF7DEF" w:rsidRDefault="00912C71" w:rsidP="00912C71">
      <w:pPr>
        <w:widowControl w:val="0"/>
        <w:suppressAutoHyphens/>
        <w:autoSpaceDN w:val="0"/>
        <w:spacing w:before="240" w:after="0" w:line="360" w:lineRule="auto"/>
        <w:jc w:val="both"/>
        <w:textAlignment w:val="baseline"/>
        <w:rPr>
          <w:rFonts w:ascii="Times New Roman" w:eastAsia="DejaVu Sans" w:hAnsi="Times New Roman" w:cs="Times New Roman"/>
          <w:b/>
          <w:bCs/>
          <w:kern w:val="3"/>
          <w:sz w:val="24"/>
          <w:szCs w:val="24"/>
          <w:lang w:eastAsia="zh-CN" w:bidi="hi-IN"/>
        </w:rPr>
      </w:pPr>
      <w:r w:rsidRPr="00CF7DEF">
        <w:rPr>
          <w:rFonts w:ascii="Times New Roman" w:eastAsia="DejaVu Sans" w:hAnsi="Times New Roman" w:cs="Times New Roman"/>
          <w:b/>
          <w:bCs/>
          <w:kern w:val="3"/>
          <w:sz w:val="24"/>
          <w:szCs w:val="24"/>
          <w:lang w:eastAsia="zh-CN" w:bidi="hi-IN"/>
        </w:rPr>
        <w:t>Las Estrategias en el proceso de enseñanza y aprendizaje</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b/>
          <w:bCs/>
          <w:kern w:val="3"/>
          <w:sz w:val="24"/>
          <w:szCs w:val="24"/>
          <w:lang w:eastAsia="zh-CN" w:bidi="hi-IN"/>
        </w:rPr>
        <w:tab/>
      </w:r>
      <w:r w:rsidRPr="00CF7DEF">
        <w:rPr>
          <w:rFonts w:ascii="Times New Roman" w:eastAsia="DejaVu Sans" w:hAnsi="Times New Roman" w:cs="Times New Roman"/>
          <w:bCs/>
          <w:kern w:val="3"/>
          <w:sz w:val="24"/>
          <w:szCs w:val="24"/>
          <w:lang w:eastAsia="zh-CN" w:bidi="hi-IN"/>
        </w:rPr>
        <w:t xml:space="preserve">Las estrategias empleadas en el proceso de enseñanza y aprendizaje son herramientas que emplea el docente en el proceso educativo para motivar a los estudiante a la adquisición de nuevos conocimientos, lo cual permitirá que el proceso de enseñanza sea dinámico,  interesante y práctico, lo cual despertará la curiosidad de los estudiantes en este sentido según Correa y otros (2000) </w:t>
      </w:r>
      <w:r w:rsidRPr="00CF7DEF">
        <w:rPr>
          <w:rFonts w:ascii="Times New Roman" w:eastAsia="DejaVu Sans" w:hAnsi="Times New Roman" w:cs="Times New Roman"/>
          <w:kern w:val="3"/>
          <w:sz w:val="24"/>
          <w:szCs w:val="24"/>
          <w:lang w:eastAsia="zh-CN" w:bidi="hi-IN"/>
        </w:rPr>
        <w:t xml:space="preserve">las estrategias deben contribuir a la motivación de los estudiantes para que sientan la necesidad de aprender y es en este marco en donde debe entenderse la importancia del proceso de aprendizaje sobre la del producto en la actividad educativa. </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bCs/>
          <w:kern w:val="3"/>
          <w:sz w:val="24"/>
          <w:szCs w:val="24"/>
          <w:lang w:eastAsia="zh-CN" w:bidi="hi-IN"/>
        </w:rPr>
      </w:pPr>
      <w:r w:rsidRPr="00CF7DEF">
        <w:rPr>
          <w:rFonts w:ascii="Times New Roman" w:eastAsia="DejaVu Sans" w:hAnsi="Times New Roman" w:cs="Times New Roman"/>
          <w:kern w:val="3"/>
          <w:sz w:val="24"/>
          <w:szCs w:val="24"/>
          <w:lang w:eastAsia="zh-CN" w:bidi="hi-IN"/>
        </w:rPr>
        <w:tab/>
        <w:t xml:space="preserve">Por consiguiente, en el proceso de enseñanza y aprendizaje de las ciencias las estrategias son un factor que tiene gran relevancia en la acción educativa, debido a que </w:t>
      </w:r>
      <w:r w:rsidRPr="00CF7DEF">
        <w:rPr>
          <w:rFonts w:ascii="Times New Roman" w:eastAsia="DejaVu Sans" w:hAnsi="Times New Roman" w:cs="Times New Roman"/>
          <w:kern w:val="3"/>
          <w:sz w:val="24"/>
          <w:szCs w:val="24"/>
          <w:lang w:eastAsia="zh-CN" w:bidi="hi-IN"/>
        </w:rPr>
        <w:lastRenderedPageBreak/>
        <w:t>el estudio de las ciencias como es el caso de la Química requiere de atención, comprensión de aspectos y procedimientos científicos que presentan en muchos casos alto grado de complejidad para los estudiantes, por lo que el papel de las estrategias empleadas permitirá que el estudio de la Química  se lleve a cabo de forma más práctica y sencilla facilitando su comprensión, con la finalidad de generar en los estudiantes un aprendizaje significativo.</w:t>
      </w:r>
    </w:p>
    <w:p w:rsidR="00912C71" w:rsidRPr="00CF7DEF" w:rsidRDefault="00912C71" w:rsidP="00912C71">
      <w:pPr>
        <w:widowControl w:val="0"/>
        <w:suppressAutoHyphens/>
        <w:autoSpaceDN w:val="0"/>
        <w:spacing w:before="240" w:after="0" w:line="360" w:lineRule="auto"/>
        <w:jc w:val="both"/>
        <w:textAlignment w:val="baseline"/>
        <w:rPr>
          <w:rFonts w:ascii="Times New Roman" w:eastAsia="DejaVu Sans" w:hAnsi="Times New Roman" w:cs="Times New Roman"/>
          <w:b/>
          <w:bCs/>
          <w:kern w:val="3"/>
          <w:sz w:val="24"/>
          <w:szCs w:val="24"/>
          <w:lang w:eastAsia="zh-CN" w:bidi="hi-IN"/>
        </w:rPr>
      </w:pPr>
      <w:r w:rsidRPr="00CF7DEF">
        <w:rPr>
          <w:rFonts w:ascii="Times New Roman" w:eastAsia="DejaVu Sans" w:hAnsi="Times New Roman" w:cs="Times New Roman"/>
          <w:b/>
          <w:bCs/>
          <w:kern w:val="3"/>
          <w:sz w:val="24"/>
          <w:szCs w:val="24"/>
          <w:lang w:eastAsia="zh-CN" w:bidi="hi-IN"/>
        </w:rPr>
        <w:t>Enfoque Ciencia, Tecnología y Sociedad (CTS)</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bCs/>
          <w:kern w:val="3"/>
          <w:sz w:val="24"/>
          <w:szCs w:val="24"/>
          <w:lang w:eastAsia="zh-CN" w:bidi="hi-IN"/>
        </w:rPr>
      </w:pPr>
      <w:r w:rsidRPr="00CF7DEF">
        <w:rPr>
          <w:rFonts w:ascii="Times New Roman" w:eastAsia="DejaVu Sans" w:hAnsi="Times New Roman" w:cs="Times New Roman"/>
          <w:bCs/>
          <w:kern w:val="3"/>
          <w:sz w:val="24"/>
          <w:szCs w:val="24"/>
          <w:lang w:eastAsia="zh-CN" w:bidi="hi-IN"/>
        </w:rPr>
        <w:tab/>
      </w:r>
      <w:r w:rsidRPr="00CF7DEF">
        <w:rPr>
          <w:rFonts w:ascii="Times New Roman" w:eastAsia="DejaVu Sans" w:hAnsi="Times New Roman" w:cs="Times New Roman"/>
          <w:kern w:val="3"/>
          <w:sz w:val="24"/>
          <w:szCs w:val="24"/>
          <w:lang w:eastAsia="zh-CN" w:bidi="hi-IN"/>
        </w:rPr>
        <w:t>Antes de definir el enfoque CTS, de acuerdo  con los objetivos planteados en la presente investigación, resulta necesario establecer la percepción de diferentes autores que han realizado estudios sobre el mencionado tema. En este sentido, se puede hacer referencia a lo establecido por Gordillo y otros (2002) señalan que los estudios CTS y su aplicación a la enseñanza representan la posibilidad de superar los prejuicios que siguen dificultando la integración de estos conocimientos a los jóvenes. Así mismo Gutiérrez y otros (2000) indican que el papel que  ha representado y representan la ciencia y la tecnología en la sociedad son indiscutibles. Creen que la sociedad necesita formación y conocimiento científico y tecnológico para que se desarrolle por completo.</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ab/>
        <w:t>En este sentido, la incorporación del enfoque Ciencia, Tecnología y Sociedad (CTS), en el sistema educativo de diversos países surge por la necesidad de despertar el interés de los estudiantes en el proceso de aprendizaje y valoración de las ciencias en especial de la Química, debido a la desmotivación de los estudiantes y la poca relación que se establece entre los contenidos programáticos estudiados y el entorno en el que se desenvuelven.</w:t>
      </w:r>
    </w:p>
    <w:p w:rsidR="00912C71" w:rsidRPr="00CF7DEF" w:rsidRDefault="00912C71" w:rsidP="00912C71">
      <w:pPr>
        <w:widowControl w:val="0"/>
        <w:suppressAutoHyphens/>
        <w:autoSpaceDN w:val="0"/>
        <w:spacing w:after="0" w:line="360" w:lineRule="auto"/>
        <w:jc w:val="both"/>
        <w:textAlignment w:val="baseline"/>
        <w:rPr>
          <w:rFonts w:ascii="Liberation Serif" w:eastAsia="DejaVu Sans" w:hAnsi="Liberation Serif" w:cs="FreeSans"/>
          <w:kern w:val="3"/>
          <w:sz w:val="24"/>
          <w:szCs w:val="24"/>
          <w:lang w:eastAsia="zh-CN" w:bidi="hi-IN"/>
        </w:rPr>
      </w:pPr>
      <w:r w:rsidRPr="00CF7DEF">
        <w:rPr>
          <w:rFonts w:ascii="Times New Roman" w:eastAsia="DejaVu Sans" w:hAnsi="Times New Roman" w:cs="Times New Roman"/>
          <w:kern w:val="3"/>
          <w:sz w:val="24"/>
          <w:szCs w:val="24"/>
          <w:lang w:eastAsia="zh-CN" w:bidi="hi-IN"/>
        </w:rPr>
        <w:tab/>
        <w:t>Una educación con orientación CTS puede destinarse a incrementar los conocimientos científicos y tecnológicos de los estudiantes, así como sus relaciones y diferencias, con el propósito de que los estudiantes que egresan de los sistemas educativos incursionen en las diferentes  actividades profesionales en el ámbito de la ciencia y la tecnología. Además tiene como fin potenciar los valores por la ciencia y la tecnología para poder aportar sus beneficios a la sociedad desarrollando las capacidades de los estudiantes.</w:t>
      </w:r>
      <w:r w:rsidRPr="00CF7DEF">
        <w:rPr>
          <w:rFonts w:ascii="Times New Roman" w:eastAsia="DejaVu Sans" w:hAnsi="Times New Roman" w:cs="Times New Roman"/>
          <w:kern w:val="3"/>
          <w:sz w:val="24"/>
          <w:szCs w:val="24"/>
          <w:lang w:eastAsia="zh-CN" w:bidi="hi-IN"/>
        </w:rPr>
        <w:tab/>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b/>
          <w:kern w:val="3"/>
          <w:sz w:val="24"/>
          <w:szCs w:val="24"/>
          <w:lang w:eastAsia="zh-CN" w:bidi="hi-IN"/>
        </w:rPr>
      </w:pP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b/>
          <w:kern w:val="3"/>
          <w:sz w:val="24"/>
          <w:szCs w:val="24"/>
          <w:lang w:eastAsia="zh-CN" w:bidi="hi-IN"/>
        </w:rPr>
      </w:pPr>
      <w:r w:rsidRPr="00CF7DEF">
        <w:rPr>
          <w:rFonts w:ascii="Times New Roman" w:eastAsia="DejaVu Sans" w:hAnsi="Times New Roman" w:cs="Times New Roman"/>
          <w:b/>
          <w:kern w:val="3"/>
          <w:sz w:val="24"/>
          <w:szCs w:val="24"/>
          <w:lang w:eastAsia="zh-CN" w:bidi="hi-IN"/>
        </w:rPr>
        <w:t>En cuanto al Origen del enfoque Ciencia, Tecnología y Sociedad (CTS)</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ab/>
        <w:t>A lo largo de la historia la Ciencia y la Tecnología han sido de gran importancia en el desarrollo de la vida, sin embargo es en las últimas décadas donde la interacción entre ellas se ha intensificado a partir de nuevas corrientes de investigación empíricas en filosofía y sociología. Las interacciones CTS intentan promover la participación de los estudiantes a elecciones que orienten al desarrollo de la ciencia y la tecnología. Para Gordillo y otros  (2002) La CTS se ocupan del estatus académico de la tecno ciencia, consideran además que es difícil separar la ciencia de la tecnología. Así mismo, para esta concepción la CTS no es más que la acumulación constante de saberes que trata de comprender mejor a la ciencia y la tecnología  dentro del contexto social.</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kern w:val="3"/>
          <w:sz w:val="24"/>
          <w:szCs w:val="24"/>
          <w:lang w:eastAsia="zh-CN" w:bidi="hi-IN"/>
        </w:rPr>
      </w:pP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b/>
          <w:kern w:val="3"/>
          <w:sz w:val="24"/>
          <w:szCs w:val="24"/>
          <w:lang w:eastAsia="zh-CN" w:bidi="hi-IN"/>
        </w:rPr>
      </w:pPr>
      <w:r w:rsidRPr="00CF7DEF">
        <w:rPr>
          <w:rFonts w:ascii="Times New Roman" w:eastAsia="DejaVu Sans" w:hAnsi="Times New Roman" w:cs="Times New Roman"/>
          <w:b/>
          <w:kern w:val="3"/>
          <w:sz w:val="24"/>
          <w:szCs w:val="24"/>
          <w:lang w:eastAsia="zh-CN" w:bidi="hi-IN"/>
        </w:rPr>
        <w:t>La Educación desde el enfoque Ciencia, Tecnología y Sociedad (CTS)</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ab/>
        <w:t xml:space="preserve">El mundo actual está lleno de innovadores avances tecnológicos y científicos, que llegan a ser parte del día a día, todos estos avances han generado beneficios que significan una mejora de vida. En este sentido se plantea que la educación pueda generar espacios ante el avance tecno científico. </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ab/>
        <w:t>La perspectiva CTS permite ir más allá del conocimiento básico académico de lo que es la ciencia, la tecnología y la sociedad, favoreciendo la construcción de  actitudes y valores, atendiendo a la formación de los estudiantes. En este sentido Manassero y otros (2001) señalan que la orientación en la enseñanza de las ciencias puede contribuir a las capacidades generales formuladas por la educación.</w:t>
      </w:r>
    </w:p>
    <w:p w:rsidR="00912C71" w:rsidRPr="00CF7DEF" w:rsidRDefault="00912C71" w:rsidP="00912C71">
      <w:pPr>
        <w:widowControl w:val="0"/>
        <w:suppressAutoHyphens/>
        <w:autoSpaceDN w:val="0"/>
        <w:spacing w:after="240" w:line="360" w:lineRule="auto"/>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ab/>
        <w:t xml:space="preserve">En este sentido, se pueden encontrar diversos planteamientos para la educación con enfoque (CTS), dentro de los cuales se pueden mencionar: la alfabetización Tecnológica y la educación Científica. La enseñanza de  las ciencias, en especial de la química desde el enfoque Ciencia, Tecnología y Sociedad, es considerada una alternativa para formar científica y tecnológicamente a los estudiantes.  </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b/>
          <w:kern w:val="3"/>
          <w:sz w:val="24"/>
          <w:szCs w:val="24"/>
          <w:lang w:eastAsia="zh-CN" w:bidi="hi-IN"/>
        </w:rPr>
      </w:pPr>
      <w:r w:rsidRPr="00CF7DEF">
        <w:rPr>
          <w:rFonts w:ascii="Times New Roman" w:eastAsia="DejaVu Sans" w:hAnsi="Times New Roman" w:cs="Times New Roman"/>
          <w:b/>
          <w:kern w:val="3"/>
          <w:sz w:val="24"/>
          <w:szCs w:val="24"/>
          <w:lang w:eastAsia="zh-CN" w:bidi="hi-IN"/>
        </w:rPr>
        <w:t>El enfoque Ciencia, Tecnología y Sociedad en la educación secundaria</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ab/>
        <w:t xml:space="preserve">Para los años 50 en los Estados Unidos, se inició una campaña masiva con la </w:t>
      </w:r>
      <w:r w:rsidRPr="00CF7DEF">
        <w:rPr>
          <w:rFonts w:ascii="Times New Roman" w:eastAsia="DejaVu Sans" w:hAnsi="Times New Roman" w:cs="Times New Roman"/>
          <w:kern w:val="3"/>
          <w:sz w:val="24"/>
          <w:szCs w:val="24"/>
          <w:lang w:eastAsia="zh-CN" w:bidi="hi-IN"/>
        </w:rPr>
        <w:lastRenderedPageBreak/>
        <w:t xml:space="preserve">intención de mejorar  la calidad de enseñanza de las ciencias en las escuelas secundarias con el propósito de preparar a los estudiantes Científica y tecnológicamente que accedían a estudios universitarios. El enfoque CTS en la educación secundaria, tiene sus inicios en la renovación curricular de los años 80, promulgando una educación científica y tecnológica equitativa, desarrollándose primeramente en los países Occidentales. En los últimos años la Ciencia y la tecnología a través de la CTS se enseñan mediante la restructuración de los contenidos de las asignaturas. En la Educación Secundaria  no solo se comprenden los aspectos de contenido curricular, debe alcanzar aspectos propios de la didáctica ya que su objetivo la alfabetización Científica y Tecnológica de los ciudadanos, Para </w:t>
      </w:r>
      <w:r w:rsidRPr="00CF7DEF">
        <w:rPr>
          <w:rFonts w:ascii="Times New Roman" w:eastAsia="DejaVu Sans" w:hAnsi="Times New Roman" w:cs="Times New Roman"/>
          <w:color w:val="000000"/>
          <w:kern w:val="3"/>
          <w:sz w:val="24"/>
          <w:szCs w:val="24"/>
          <w:shd w:val="clear" w:color="auto" w:fill="FFFFFF"/>
          <w:lang w:eastAsia="zh-CN" w:bidi="hi-IN"/>
        </w:rPr>
        <w:t>Cutcliffe (1990) los enfoques en CTS aspiran a que la alfabetización contribuya a la enseñanza de los estudiantes sobre la búsqueda de información relevante e importante sobre las ciencias y las tecnologías de la vida moderna.</w:t>
      </w:r>
    </w:p>
    <w:p w:rsidR="00912C71" w:rsidRPr="00CF7DEF" w:rsidRDefault="00912C71" w:rsidP="00912C71">
      <w:pPr>
        <w:spacing w:before="240"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Estrategias de enseñanza-aprendizaje en la educación CTS</w:t>
      </w:r>
    </w:p>
    <w:p w:rsidR="00912C71" w:rsidRPr="00CF7DEF" w:rsidRDefault="00912C71" w:rsidP="00912C71">
      <w:pPr>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Para romper con la monotonía del aula, contribuyendo así a la motivación de los estudiantes en el proceso de enseñanza y aprendizaje, en la educación bajo el enfoque CTS suele utilizarse una gran diversidad de estrategias y técnicas de enseñanza. Aunque, como hace notar Membiela (1995), ninguna estrategia es exclusiva de la enseñanza con orientación CTS, sin embargo la variedad en cuanto a creatividad metodológica de las clases con enfoque CTS es mayor que en otros casos.</w:t>
      </w:r>
    </w:p>
    <w:p w:rsidR="00912C71" w:rsidRPr="00CF7DEF" w:rsidRDefault="00912C71" w:rsidP="00912C71">
      <w:pPr>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 xml:space="preserve">En este sentido, estrategias enfocadas en CTS van más allá de lo que se suele hacer habitualmente en la enseñanza de las ciencias en especial de la Química: clases rutinarias del profesor, demostraciones experimentales, sesiones de preguntas (más a los alumnos que de los alumnos, y raras veces entre los alumnos), resolución de problemas de papel y lápiz (frecuentemente ejercicios poco problemáticos para el profesor) y trabajos prácticos en el laboratorio, aunque la utilización de estas técnicas metodológicas en la enseñanza de las ciencias no se catalogan como poco eficientes, en la educación CTS se utilizan actividades que suponen una gran implicación personal para el alumnado y que sirven para desarrollar programas de enseñanza y elaborar </w:t>
      </w:r>
      <w:r w:rsidRPr="00CF7DEF">
        <w:rPr>
          <w:rFonts w:ascii="Times New Roman" w:eastAsiaTheme="minorEastAsia" w:hAnsi="Times New Roman" w:cs="Times New Roman"/>
          <w:sz w:val="24"/>
          <w:szCs w:val="24"/>
          <w:lang w:eastAsia="es-VE"/>
        </w:rPr>
        <w:lastRenderedPageBreak/>
        <w:t>proyectos curriculares en los que se presta más atención a centros de interés de los estudiantes que a otros puntos de vista más academicistas.</w:t>
      </w:r>
    </w:p>
    <w:p w:rsidR="00912C71" w:rsidRPr="00CF7DEF" w:rsidRDefault="00912C71" w:rsidP="00912C71">
      <w:pPr>
        <w:spacing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Por consiguiente, a partir de problemas de interés social de la ciencia y la tecnología, que incluyen tanto sus posibles efectos beneficiosos como los riesgos potenciales, la enseñanza CTS supone utilizar, entre otras, las siguientes estrategias de enseñanza-aprendizaje, según Membiela (1995) como lo son:</w:t>
      </w:r>
    </w:p>
    <w:p w:rsidR="00912C71" w:rsidRPr="00CF7DEF" w:rsidRDefault="00912C71" w:rsidP="00912C71">
      <w:pPr>
        <w:widowControl w:val="0"/>
        <w:numPr>
          <w:ilvl w:val="0"/>
          <w:numId w:val="4"/>
        </w:numPr>
        <w:suppressAutoHyphens/>
        <w:autoSpaceDN w:val="0"/>
        <w:spacing w:after="0" w:line="360" w:lineRule="auto"/>
        <w:ind w:left="567" w:hanging="567"/>
        <w:contextualSpacing/>
        <w:jc w:val="both"/>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Resolución de problemas abiertos incluyendo la toma razonada y democrática de decisiones.</w:t>
      </w:r>
    </w:p>
    <w:p w:rsidR="00912C71" w:rsidRPr="00CF7DEF" w:rsidRDefault="00912C71" w:rsidP="00912C71">
      <w:pPr>
        <w:widowControl w:val="0"/>
        <w:numPr>
          <w:ilvl w:val="0"/>
          <w:numId w:val="4"/>
        </w:numPr>
        <w:suppressAutoHyphens/>
        <w:autoSpaceDN w:val="0"/>
        <w:spacing w:after="0" w:line="360" w:lineRule="auto"/>
        <w:ind w:left="567" w:hanging="567"/>
        <w:contextualSpacing/>
        <w:jc w:val="both"/>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Elaboración de proyectos en pequeños grupos cooperativos.</w:t>
      </w:r>
    </w:p>
    <w:p w:rsidR="00912C71" w:rsidRPr="00CF7DEF" w:rsidRDefault="00912C71" w:rsidP="00912C71">
      <w:pPr>
        <w:widowControl w:val="0"/>
        <w:numPr>
          <w:ilvl w:val="0"/>
          <w:numId w:val="4"/>
        </w:numPr>
        <w:suppressAutoHyphens/>
        <w:autoSpaceDN w:val="0"/>
        <w:spacing w:after="0" w:line="360" w:lineRule="auto"/>
        <w:ind w:left="567" w:hanging="567"/>
        <w:contextualSpacing/>
        <w:jc w:val="both"/>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Realización de trabajos prácticos de campo.</w:t>
      </w:r>
    </w:p>
    <w:p w:rsidR="00912C71" w:rsidRPr="00CF7DEF" w:rsidRDefault="00912C71" w:rsidP="00912C71">
      <w:pPr>
        <w:widowControl w:val="0"/>
        <w:numPr>
          <w:ilvl w:val="0"/>
          <w:numId w:val="4"/>
        </w:numPr>
        <w:suppressAutoHyphens/>
        <w:autoSpaceDN w:val="0"/>
        <w:spacing w:after="0" w:line="360" w:lineRule="auto"/>
        <w:ind w:left="567" w:hanging="567"/>
        <w:contextualSpacing/>
        <w:jc w:val="both"/>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Juegos de simulación y de roles (role-playing).</w:t>
      </w:r>
    </w:p>
    <w:p w:rsidR="00912C71" w:rsidRPr="00CF7DEF" w:rsidRDefault="00912C71" w:rsidP="00912C71">
      <w:pPr>
        <w:widowControl w:val="0"/>
        <w:numPr>
          <w:ilvl w:val="0"/>
          <w:numId w:val="4"/>
        </w:numPr>
        <w:suppressAutoHyphens/>
        <w:autoSpaceDN w:val="0"/>
        <w:spacing w:after="0" w:line="360" w:lineRule="auto"/>
        <w:ind w:left="567" w:hanging="567"/>
        <w:contextualSpacing/>
        <w:jc w:val="both"/>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Participación en foros y debates.</w:t>
      </w:r>
    </w:p>
    <w:p w:rsidR="00912C71" w:rsidRPr="00CF7DEF" w:rsidRDefault="00912C71" w:rsidP="00912C71">
      <w:pPr>
        <w:widowControl w:val="0"/>
        <w:numPr>
          <w:ilvl w:val="0"/>
          <w:numId w:val="4"/>
        </w:numPr>
        <w:suppressAutoHyphens/>
        <w:autoSpaceDN w:val="0"/>
        <w:spacing w:after="0" w:line="360" w:lineRule="auto"/>
        <w:ind w:left="567" w:hanging="567"/>
        <w:contextualSpacing/>
        <w:jc w:val="both"/>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Presencia de especialistas en el aula, que pueden ser padres y madres de la comunidad educativa.</w:t>
      </w:r>
    </w:p>
    <w:p w:rsidR="00912C71" w:rsidRPr="00CF7DEF" w:rsidRDefault="00912C71" w:rsidP="00912C71">
      <w:pPr>
        <w:widowControl w:val="0"/>
        <w:numPr>
          <w:ilvl w:val="0"/>
          <w:numId w:val="4"/>
        </w:numPr>
        <w:suppressAutoHyphens/>
        <w:autoSpaceDN w:val="0"/>
        <w:spacing w:after="0" w:line="360" w:lineRule="auto"/>
        <w:ind w:left="567" w:hanging="567"/>
        <w:contextualSpacing/>
        <w:jc w:val="both"/>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Visitas a fábricas y empresas, exposiciones y museos científico-técnicos, complejos de interés científico y tecnológico, parques tecnológicos, etc.</w:t>
      </w:r>
    </w:p>
    <w:p w:rsidR="00912C71" w:rsidRPr="00CF7DEF" w:rsidRDefault="00912C71" w:rsidP="00912C71">
      <w:pPr>
        <w:widowControl w:val="0"/>
        <w:numPr>
          <w:ilvl w:val="0"/>
          <w:numId w:val="4"/>
        </w:numPr>
        <w:suppressAutoHyphens/>
        <w:autoSpaceDN w:val="0"/>
        <w:spacing w:after="0" w:line="360" w:lineRule="auto"/>
        <w:ind w:left="567" w:hanging="567"/>
        <w:contextualSpacing/>
        <w:jc w:val="both"/>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Breves períodos de formación en empresas y centros de trabajo.</w:t>
      </w:r>
    </w:p>
    <w:p w:rsidR="00912C71" w:rsidRPr="00CF7DEF" w:rsidRDefault="00912C71" w:rsidP="00912C71">
      <w:pPr>
        <w:widowControl w:val="0"/>
        <w:numPr>
          <w:ilvl w:val="0"/>
          <w:numId w:val="4"/>
        </w:numPr>
        <w:suppressAutoHyphens/>
        <w:autoSpaceDN w:val="0"/>
        <w:spacing w:after="0" w:line="360" w:lineRule="auto"/>
        <w:ind w:left="567" w:hanging="567"/>
        <w:contextualSpacing/>
        <w:jc w:val="both"/>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Implicación y actuación  civil activa en la comunidad.</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b/>
          <w:kern w:val="3"/>
          <w:sz w:val="24"/>
          <w:szCs w:val="24"/>
          <w:lang w:eastAsia="zh-CN" w:bidi="hi-IN"/>
        </w:rPr>
      </w:pP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b/>
          <w:kern w:val="3"/>
          <w:sz w:val="24"/>
          <w:szCs w:val="24"/>
          <w:lang w:eastAsia="zh-CN" w:bidi="hi-IN"/>
        </w:rPr>
      </w:pPr>
      <w:r w:rsidRPr="00CF7DEF">
        <w:rPr>
          <w:rFonts w:ascii="Times New Roman" w:eastAsia="DejaVu Sans" w:hAnsi="Times New Roman" w:cs="Times New Roman"/>
          <w:b/>
          <w:kern w:val="3"/>
          <w:sz w:val="24"/>
          <w:szCs w:val="24"/>
          <w:lang w:eastAsia="zh-CN" w:bidi="hi-IN"/>
        </w:rPr>
        <w:t>Objetivos del enfoque CTS</w:t>
      </w:r>
    </w:p>
    <w:p w:rsidR="00912C71" w:rsidRPr="00CF7DEF" w:rsidRDefault="00912C71" w:rsidP="00912C71">
      <w:pPr>
        <w:widowControl w:val="0"/>
        <w:suppressAutoHyphens/>
        <w:autoSpaceDN w:val="0"/>
        <w:spacing w:after="0" w:line="360" w:lineRule="auto"/>
        <w:ind w:firstLine="284"/>
        <w:jc w:val="both"/>
        <w:textAlignment w:val="baseline"/>
        <w:rPr>
          <w:rFonts w:ascii="Times New Roman" w:eastAsia="DejaVu Sans" w:hAnsi="Times New Roman" w:cs="Times New Roman"/>
          <w:b/>
          <w:kern w:val="3"/>
          <w:sz w:val="24"/>
          <w:szCs w:val="24"/>
          <w:lang w:eastAsia="zh-CN" w:bidi="hi-IN"/>
        </w:rPr>
      </w:pPr>
      <w:r w:rsidRPr="00CF7DEF">
        <w:rPr>
          <w:rFonts w:ascii="Times New Roman" w:eastAsia="DejaVu Sans" w:hAnsi="Times New Roman" w:cs="Times New Roman"/>
          <w:kern w:val="3"/>
          <w:sz w:val="24"/>
          <w:szCs w:val="24"/>
          <w:lang w:eastAsia="zh-CN" w:bidi="hi-IN"/>
        </w:rPr>
        <w:t>Según Acevedo (2001) y Osorio (2005); el objetivo de una educación con enfoque en  CTS, consiste en:</w:t>
      </w:r>
    </w:p>
    <w:p w:rsidR="00912C71" w:rsidRPr="00CF7DEF" w:rsidRDefault="00912C71" w:rsidP="00912C71">
      <w:pPr>
        <w:numPr>
          <w:ilvl w:val="0"/>
          <w:numId w:val="2"/>
        </w:numPr>
        <w:autoSpaceDE w:val="0"/>
        <w:autoSpaceDN w:val="0"/>
        <w:adjustRightInd w:val="0"/>
        <w:spacing w:after="0" w:line="360" w:lineRule="auto"/>
        <w:ind w:left="284"/>
        <w:contextualSpacing/>
        <w:jc w:val="both"/>
        <w:rPr>
          <w:rFonts w:ascii="Times New Roman" w:eastAsia="DejaVu Sans" w:hAnsi="Times New Roman" w:cs="Times New Roman"/>
          <w:sz w:val="24"/>
          <w:szCs w:val="21"/>
          <w:lang w:eastAsia="zh-CN"/>
        </w:rPr>
      </w:pPr>
      <w:r w:rsidRPr="00CF7DEF">
        <w:rPr>
          <w:rFonts w:ascii="Times New Roman" w:eastAsia="DejaVu Sans" w:hAnsi="Times New Roman" w:cs="Times New Roman"/>
          <w:sz w:val="24"/>
          <w:szCs w:val="21"/>
          <w:lang w:eastAsia="zh-CN"/>
        </w:rPr>
        <w:t xml:space="preserve">Preparar a los estudiantes para usar la ciencia y la tecnología en el entendimiento y </w:t>
      </w:r>
      <w:r w:rsidRPr="00CF7DEF">
        <w:rPr>
          <w:rFonts w:ascii="Times New Roman" w:eastAsia="DejaVu Sans" w:hAnsi="Times New Roman" w:cs="Times New Roman"/>
          <w:sz w:val="24"/>
          <w:szCs w:val="24"/>
          <w:lang w:eastAsia="zh-CN"/>
        </w:rPr>
        <w:t>mejoramiento de su vida diaria</w:t>
      </w:r>
      <w:r w:rsidRPr="00CF7DEF">
        <w:rPr>
          <w:rFonts w:ascii="Times New Roman" w:eastAsia="DejaVu Sans" w:hAnsi="Times New Roman" w:cs="Times New Roman"/>
          <w:sz w:val="24"/>
          <w:szCs w:val="21"/>
          <w:lang w:eastAsia="zh-CN"/>
        </w:rPr>
        <w:t>.</w:t>
      </w:r>
    </w:p>
    <w:p w:rsidR="00912C71" w:rsidRPr="00CF7DEF" w:rsidRDefault="00912C71" w:rsidP="00912C71">
      <w:pPr>
        <w:numPr>
          <w:ilvl w:val="0"/>
          <w:numId w:val="2"/>
        </w:numPr>
        <w:autoSpaceDE w:val="0"/>
        <w:autoSpaceDN w:val="0"/>
        <w:adjustRightInd w:val="0"/>
        <w:spacing w:after="0" w:line="360" w:lineRule="auto"/>
        <w:ind w:left="284"/>
        <w:contextualSpacing/>
        <w:jc w:val="both"/>
        <w:rPr>
          <w:rFonts w:ascii="Times New Roman" w:eastAsia="DejaVu Sans" w:hAnsi="Times New Roman" w:cs="Times New Roman"/>
          <w:sz w:val="24"/>
          <w:szCs w:val="21"/>
          <w:lang w:eastAsia="zh-CN"/>
        </w:rPr>
      </w:pPr>
      <w:r w:rsidRPr="00CF7DEF">
        <w:rPr>
          <w:rFonts w:ascii="Times New Roman" w:eastAsia="DejaVu Sans" w:hAnsi="Times New Roman" w:cs="Times New Roman"/>
          <w:sz w:val="24"/>
          <w:szCs w:val="21"/>
          <w:lang w:eastAsia="zh-CN"/>
        </w:rPr>
        <w:t xml:space="preserve">Incrementar la comprensión de los conocimientos científicos y tecnológicos, así como sus </w:t>
      </w:r>
      <w:r w:rsidRPr="00CF7DEF">
        <w:rPr>
          <w:rFonts w:ascii="Times New Roman" w:eastAsia="DejaVu Sans" w:hAnsi="Times New Roman" w:cs="Times New Roman"/>
          <w:sz w:val="24"/>
          <w:szCs w:val="24"/>
          <w:lang w:eastAsia="zh-CN"/>
        </w:rPr>
        <w:t>relaciones y diferencias, con el propósito de atraer más alumnado hacia las actividades profesionales relacionadas con la ciencia y la tecnología.</w:t>
      </w:r>
    </w:p>
    <w:p w:rsidR="00912C71" w:rsidRPr="00CF7DEF" w:rsidRDefault="00912C71" w:rsidP="00912C71">
      <w:pPr>
        <w:numPr>
          <w:ilvl w:val="0"/>
          <w:numId w:val="2"/>
        </w:numPr>
        <w:autoSpaceDE w:val="0"/>
        <w:autoSpaceDN w:val="0"/>
        <w:adjustRightInd w:val="0"/>
        <w:spacing w:after="0" w:line="360" w:lineRule="auto"/>
        <w:ind w:left="284"/>
        <w:contextualSpacing/>
        <w:jc w:val="both"/>
        <w:rPr>
          <w:rFonts w:ascii="Times New Roman" w:eastAsia="DejaVu Sans" w:hAnsi="Times New Roman" w:cs="Times New Roman"/>
          <w:sz w:val="24"/>
          <w:szCs w:val="21"/>
          <w:lang w:eastAsia="zh-CN"/>
        </w:rPr>
      </w:pPr>
      <w:r w:rsidRPr="00CF7DEF">
        <w:rPr>
          <w:rFonts w:ascii="Times New Roman" w:eastAsia="DejaVu Sans" w:hAnsi="Times New Roman" w:cs="Times New Roman"/>
          <w:sz w:val="24"/>
          <w:szCs w:val="21"/>
          <w:lang w:eastAsia="zh-CN"/>
        </w:rPr>
        <w:lastRenderedPageBreak/>
        <w:t xml:space="preserve">Potenciar los valores propios de la ciencia y la tecnología para poder entender mejor lo </w:t>
      </w:r>
      <w:r w:rsidRPr="00CF7DEF">
        <w:rPr>
          <w:rFonts w:ascii="Times New Roman" w:eastAsia="DejaVu Sans" w:hAnsi="Times New Roman" w:cs="Times New Roman"/>
          <w:sz w:val="24"/>
          <w:szCs w:val="24"/>
          <w:lang w:eastAsia="zh-CN"/>
        </w:rPr>
        <w:t>que éstas pueden aportar a la sociedad, prestando también especial atención a los aspectos éticos necesarios para su uso más responsable.</w:t>
      </w:r>
    </w:p>
    <w:p w:rsidR="00912C71" w:rsidRPr="00CF7DEF" w:rsidRDefault="00912C71" w:rsidP="00912C71">
      <w:pPr>
        <w:numPr>
          <w:ilvl w:val="0"/>
          <w:numId w:val="2"/>
        </w:numPr>
        <w:autoSpaceDE w:val="0"/>
        <w:autoSpaceDN w:val="0"/>
        <w:adjustRightInd w:val="0"/>
        <w:spacing w:after="0" w:line="360" w:lineRule="auto"/>
        <w:ind w:left="284"/>
        <w:contextualSpacing/>
        <w:jc w:val="both"/>
        <w:rPr>
          <w:rFonts w:ascii="Times New Roman" w:eastAsia="DejaVu Sans" w:hAnsi="Times New Roman" w:cs="Times New Roman"/>
          <w:sz w:val="24"/>
          <w:szCs w:val="21"/>
          <w:lang w:eastAsia="zh-CN"/>
        </w:rPr>
      </w:pPr>
      <w:r w:rsidRPr="00CF7DEF">
        <w:rPr>
          <w:rFonts w:ascii="Times New Roman" w:eastAsia="DejaVu Sans" w:hAnsi="Times New Roman" w:cs="Times New Roman"/>
          <w:sz w:val="24"/>
          <w:szCs w:val="24"/>
          <w:lang w:eastAsia="zh-CN"/>
        </w:rPr>
        <w:t>Desarrollar las capacidades de los estudiantes para hacer posible una mayor comprensión de los impactos sociales de la ciencia y, sobre todo, de la tecnología, permitiendo así su participación efectiva como ciudadanos en la sociedad civil.</w:t>
      </w:r>
    </w:p>
    <w:p w:rsidR="00912C71" w:rsidRPr="00CF7DEF" w:rsidRDefault="00912C71" w:rsidP="00912C71">
      <w:pPr>
        <w:numPr>
          <w:ilvl w:val="0"/>
          <w:numId w:val="2"/>
        </w:numPr>
        <w:autoSpaceDE w:val="0"/>
        <w:autoSpaceDN w:val="0"/>
        <w:adjustRightInd w:val="0"/>
        <w:spacing w:after="0" w:line="360" w:lineRule="auto"/>
        <w:ind w:left="284"/>
        <w:contextualSpacing/>
        <w:jc w:val="both"/>
        <w:rPr>
          <w:rFonts w:ascii="Times New Roman" w:eastAsia="DejaVu Sans" w:hAnsi="Times New Roman" w:cs="Times New Roman"/>
          <w:sz w:val="24"/>
          <w:szCs w:val="21"/>
          <w:lang w:eastAsia="zh-CN"/>
        </w:rPr>
      </w:pPr>
      <w:r w:rsidRPr="00CF7DEF">
        <w:rPr>
          <w:rFonts w:ascii="Times New Roman" w:eastAsia="DejaVu Sans" w:hAnsi="Times New Roman" w:cs="Times New Roman"/>
          <w:sz w:val="24"/>
          <w:szCs w:val="24"/>
          <w:lang w:eastAsia="zh-CN"/>
        </w:rPr>
        <w:t>Lograr una ciudadanía alfabetizada científica y tecnológicamente, esto es: más participativa, tolerante y consciente del papel que juegan las tecnologías y las ideas científicas en el mundo actual.</w:t>
      </w:r>
    </w:p>
    <w:p w:rsidR="00912C71" w:rsidRPr="00CF7DEF" w:rsidRDefault="00912C71" w:rsidP="00912C71">
      <w:pPr>
        <w:widowControl w:val="0"/>
        <w:suppressAutoHyphens/>
        <w:autoSpaceDN w:val="0"/>
        <w:spacing w:after="0"/>
        <w:jc w:val="both"/>
        <w:textAlignment w:val="baseline"/>
        <w:rPr>
          <w:rFonts w:ascii="Times New Roman" w:eastAsia="DejaVu Sans" w:hAnsi="Times New Roman" w:cs="Times New Roman"/>
          <w:b/>
          <w:kern w:val="3"/>
          <w:sz w:val="24"/>
          <w:szCs w:val="24"/>
          <w:lang w:eastAsia="zh-CN" w:bidi="hi-IN"/>
        </w:rPr>
      </w:pP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b/>
          <w:kern w:val="3"/>
          <w:sz w:val="24"/>
          <w:szCs w:val="24"/>
          <w:lang w:eastAsia="zh-CN" w:bidi="hi-IN"/>
        </w:rPr>
      </w:pPr>
      <w:r w:rsidRPr="00CF7DEF">
        <w:rPr>
          <w:rFonts w:ascii="Times New Roman" w:eastAsia="DejaVu Sans" w:hAnsi="Times New Roman" w:cs="Times New Roman"/>
          <w:b/>
          <w:kern w:val="3"/>
          <w:sz w:val="24"/>
          <w:szCs w:val="24"/>
          <w:lang w:eastAsia="zh-CN" w:bidi="hi-IN"/>
        </w:rPr>
        <w:t>Papel del Docente en la Educación CTS</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ab/>
        <w:t xml:space="preserve">Los grandes éxitos y fracasos que tienen los estudiantes están relacionados con el papel que desempeña el docente dentro del aula de clases, ya que el mismo es quién dirige el proceso de aprendizaje de los estudiantes, el cual debe fundamentarse de diferentes teorías y enfoques que permitan que la experiencia de aprendizaje de los educandos sea interesante y placentera, es por ello que el ejercicio de la labor docente es la que motiva al estudiantado a incursionar en el mundo de las ciencias. </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ab/>
        <w:t>Diferentes estudios e investigaciones realizadas en cuanto a la calidad de la educación señalan que el mayor problema con el que se han encontrado es el de no lograr modificar las realidades en las aulas de clases respecto al rendimiento académico de los estudiantes frente al estudio de las ciencias en especial de la Química y su interés por las mismas.</w:t>
      </w:r>
    </w:p>
    <w:p w:rsidR="00912C71" w:rsidRPr="00CF7DEF" w:rsidRDefault="00912C71" w:rsidP="00912C71">
      <w:pPr>
        <w:widowControl w:val="0"/>
        <w:suppressAutoHyphens/>
        <w:autoSpaceDN w:val="0"/>
        <w:spacing w:after="0" w:line="360" w:lineRule="auto"/>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ab/>
        <w:t xml:space="preserve"> Por lo que surge la necesidad de enfocar el proceso de enseñanza y aprendizaje de las ciencias desde nuevas perspectivas que nutran la enseñanza, cambien la imagen que perciben los estudiantes de las ciencias y motiven a los mismos al estudio y comprensión de cada una de las diferentes áreas de las ciencias como lo es la Química.  El docente que enfoca su proceso de enseñanza bajo las interacciones CTS es aquel que tiene como premisa potenciar la libertar intelectual, estimular el pensamiento crítico, la creatividad y la comunicación de sus estudiantes para así garantizar que el proceso de enseñanza sea efectivo y promueva el estudio de las ciencias, en este sentido, </w:t>
      </w:r>
      <w:r w:rsidRPr="00CF7DEF">
        <w:rPr>
          <w:rFonts w:ascii="Times New Roman" w:eastAsia="DejaVu Sans" w:hAnsi="Times New Roman" w:cs="Times New Roman"/>
          <w:kern w:val="3"/>
          <w:sz w:val="24"/>
          <w:szCs w:val="24"/>
          <w:lang w:eastAsia="zh-CN" w:bidi="hi-IN"/>
        </w:rPr>
        <w:lastRenderedPageBreak/>
        <w:t>diferentes investigadores promueven la importancia de incorporar el enfoque CTS dentro de las aulas de clases.</w:t>
      </w:r>
    </w:p>
    <w:p w:rsidR="00912C71" w:rsidRPr="00CF7DEF" w:rsidRDefault="00912C71" w:rsidP="00912C71">
      <w:pPr>
        <w:widowControl w:val="0"/>
        <w:suppressAutoHyphens/>
        <w:autoSpaceDN w:val="0"/>
        <w:spacing w:after="0" w:line="360" w:lineRule="auto"/>
        <w:ind w:firstLine="708"/>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 xml:space="preserve"> El papel que desempeña el docente que imparte la enseñanza desde el enfoque CTS en las ciencia, Manassero y otros (2001) expresan que el docente debe  planificar la experiencia educativa, así como motivar a, despertar el interés, despertar la creatividad y el pensamiento crítico de los estudiantes.  </w:t>
      </w:r>
    </w:p>
    <w:p w:rsidR="00912C71" w:rsidRPr="00CF7DEF" w:rsidRDefault="00912C71" w:rsidP="00912C71">
      <w:pPr>
        <w:widowControl w:val="0"/>
        <w:suppressAutoHyphens/>
        <w:autoSpaceDN w:val="0"/>
        <w:spacing w:after="0" w:line="360" w:lineRule="auto"/>
        <w:ind w:firstLine="708"/>
        <w:jc w:val="both"/>
        <w:textAlignment w:val="baseline"/>
        <w:rPr>
          <w:rFonts w:ascii="Times New Roman" w:eastAsia="DejaVu Sans" w:hAnsi="Times New Roman" w:cs="Times New Roman"/>
          <w:kern w:val="3"/>
          <w:sz w:val="24"/>
          <w:szCs w:val="24"/>
          <w:lang w:eastAsia="zh-CN" w:bidi="hi-IN"/>
        </w:rPr>
      </w:pPr>
    </w:p>
    <w:p w:rsidR="00912C71" w:rsidRPr="00CF7DEF" w:rsidRDefault="00912C71" w:rsidP="00912C71">
      <w:pPr>
        <w:autoSpaceDE w:val="0"/>
        <w:adjustRightInd w:val="0"/>
        <w:spacing w:line="360" w:lineRule="auto"/>
        <w:rPr>
          <w:rFonts w:ascii="Times New Roman" w:eastAsiaTheme="minorEastAsia" w:hAnsi="Times New Roman" w:cs="Times New Roman"/>
          <w:b/>
          <w:lang w:eastAsia="es-VE"/>
        </w:rPr>
      </w:pPr>
      <w:r w:rsidRPr="00CF7DEF">
        <w:rPr>
          <w:rFonts w:ascii="Times New Roman" w:eastAsiaTheme="minorEastAsia" w:hAnsi="Times New Roman" w:cs="Times New Roman"/>
          <w:b/>
          <w:lang w:eastAsia="es-VE"/>
        </w:rPr>
        <w:t>Características del Enfoque CTS</w:t>
      </w:r>
    </w:p>
    <w:p w:rsidR="00912C71" w:rsidRPr="00CF7DEF" w:rsidRDefault="00912C71" w:rsidP="00912C71">
      <w:pPr>
        <w:autoSpaceDE w:val="0"/>
        <w:adjustRightInd w:val="0"/>
        <w:spacing w:line="360" w:lineRule="auto"/>
        <w:ind w:firstLine="360"/>
        <w:rPr>
          <w:rFonts w:ascii="Times New Roman" w:eastAsiaTheme="minorEastAsia" w:hAnsi="Times New Roman" w:cs="Times New Roman"/>
          <w:b/>
          <w:lang w:eastAsia="es-VE"/>
        </w:rPr>
      </w:pPr>
      <w:r w:rsidRPr="00CF7DEF">
        <w:rPr>
          <w:rFonts w:ascii="Times New Roman" w:eastAsiaTheme="minorEastAsia" w:hAnsi="Times New Roman" w:cs="Times New Roman"/>
          <w:sz w:val="24"/>
          <w:szCs w:val="24"/>
          <w:lang w:eastAsia="es-VE"/>
        </w:rPr>
        <w:t>Según Garritz (1994), El enfoque CTS constituye la enseñanza y el aprendizaje de la ciencia en el contexto de la experiencia humana, y el mismo presenta las siguientes características:</w:t>
      </w:r>
    </w:p>
    <w:p w:rsidR="00912C71" w:rsidRPr="00CF7DEF" w:rsidRDefault="00912C71" w:rsidP="00912C71">
      <w:pPr>
        <w:numPr>
          <w:ilvl w:val="0"/>
          <w:numId w:val="3"/>
        </w:numPr>
        <w:autoSpaceDE w:val="0"/>
        <w:autoSpaceDN w:val="0"/>
        <w:adjustRightInd w:val="0"/>
        <w:spacing w:after="0" w:line="360" w:lineRule="auto"/>
        <w:ind w:left="360"/>
        <w:contextualSpacing/>
        <w:jc w:val="both"/>
        <w:rPr>
          <w:rFonts w:ascii="Times New Roman" w:eastAsia="DejaVu Sans" w:hAnsi="Times New Roman" w:cs="Times New Roman"/>
          <w:sz w:val="24"/>
          <w:szCs w:val="24"/>
          <w:lang w:eastAsia="zh-CN"/>
        </w:rPr>
      </w:pPr>
      <w:r w:rsidRPr="00CF7DEF">
        <w:rPr>
          <w:rFonts w:ascii="Times New Roman" w:eastAsia="DejaVu Sans" w:hAnsi="Times New Roman" w:cs="Times New Roman"/>
          <w:sz w:val="24"/>
          <w:szCs w:val="24"/>
          <w:lang w:eastAsia="zh-CN"/>
        </w:rPr>
        <w:t>La identificación de problemas sociales relevantes para el estudiantado y de interés e impacto local o mundial.</w:t>
      </w:r>
    </w:p>
    <w:p w:rsidR="00912C71" w:rsidRPr="00CF7DEF" w:rsidRDefault="00912C71" w:rsidP="00912C71">
      <w:pPr>
        <w:numPr>
          <w:ilvl w:val="0"/>
          <w:numId w:val="3"/>
        </w:numPr>
        <w:autoSpaceDE w:val="0"/>
        <w:autoSpaceDN w:val="0"/>
        <w:adjustRightInd w:val="0"/>
        <w:spacing w:after="0" w:line="360" w:lineRule="auto"/>
        <w:ind w:left="360"/>
        <w:contextualSpacing/>
        <w:jc w:val="both"/>
        <w:rPr>
          <w:rFonts w:ascii="Times New Roman" w:eastAsia="DejaVu Sans" w:hAnsi="Times New Roman" w:cs="Times New Roman"/>
          <w:sz w:val="24"/>
          <w:szCs w:val="24"/>
          <w:lang w:eastAsia="zh-CN"/>
        </w:rPr>
      </w:pPr>
      <w:r w:rsidRPr="00CF7DEF">
        <w:rPr>
          <w:rFonts w:ascii="Times New Roman" w:eastAsia="DejaVu Sans" w:hAnsi="Times New Roman" w:cs="Times New Roman"/>
          <w:sz w:val="24"/>
          <w:szCs w:val="24"/>
          <w:lang w:eastAsia="zh-CN"/>
        </w:rPr>
        <w:t>La participación activa de los estudiantes en la búsqueda de información que pueda ser aplicada para resolver problemas de la vida real.</w:t>
      </w:r>
    </w:p>
    <w:p w:rsidR="00912C71" w:rsidRPr="00CF7DEF" w:rsidRDefault="00912C71" w:rsidP="00912C71">
      <w:pPr>
        <w:numPr>
          <w:ilvl w:val="0"/>
          <w:numId w:val="3"/>
        </w:numPr>
        <w:autoSpaceDE w:val="0"/>
        <w:autoSpaceDN w:val="0"/>
        <w:adjustRightInd w:val="0"/>
        <w:spacing w:after="0" w:line="360" w:lineRule="auto"/>
        <w:ind w:left="360"/>
        <w:contextualSpacing/>
        <w:jc w:val="both"/>
        <w:rPr>
          <w:rFonts w:ascii="Times New Roman" w:eastAsia="DejaVu Sans" w:hAnsi="Times New Roman" w:cs="Times New Roman"/>
          <w:sz w:val="24"/>
          <w:szCs w:val="24"/>
          <w:lang w:eastAsia="zh-CN"/>
        </w:rPr>
      </w:pPr>
      <w:r w:rsidRPr="00CF7DEF">
        <w:rPr>
          <w:rFonts w:ascii="Times New Roman" w:eastAsia="DejaVu Sans" w:hAnsi="Times New Roman" w:cs="Times New Roman"/>
          <w:sz w:val="24"/>
          <w:szCs w:val="24"/>
          <w:lang w:eastAsia="zh-CN"/>
        </w:rPr>
        <w:t xml:space="preserve">La extensión del aprendizaje más allá del período de clases, del salón y de la escuela. </w:t>
      </w:r>
    </w:p>
    <w:p w:rsidR="00912C71" w:rsidRPr="00CF7DEF" w:rsidRDefault="00912C71" w:rsidP="00912C71">
      <w:pPr>
        <w:numPr>
          <w:ilvl w:val="0"/>
          <w:numId w:val="3"/>
        </w:numPr>
        <w:autoSpaceDE w:val="0"/>
        <w:autoSpaceDN w:val="0"/>
        <w:adjustRightInd w:val="0"/>
        <w:spacing w:after="0" w:line="360" w:lineRule="auto"/>
        <w:ind w:left="360"/>
        <w:contextualSpacing/>
        <w:jc w:val="both"/>
        <w:rPr>
          <w:rFonts w:ascii="Times New Roman" w:eastAsia="DejaVu Sans" w:hAnsi="Times New Roman" w:cs="Times New Roman"/>
          <w:sz w:val="24"/>
          <w:szCs w:val="24"/>
          <w:lang w:eastAsia="zh-CN"/>
        </w:rPr>
      </w:pPr>
      <w:r w:rsidRPr="00CF7DEF">
        <w:rPr>
          <w:rFonts w:ascii="Times New Roman" w:eastAsia="DejaVu Sans" w:hAnsi="Times New Roman" w:cs="Times New Roman"/>
          <w:sz w:val="24"/>
          <w:szCs w:val="24"/>
          <w:lang w:eastAsia="zh-CN"/>
        </w:rPr>
        <w:t xml:space="preserve">El enfoque hacia el impacto de la ciencia y la tecnología sobre los estudiantes, de forma individual. </w:t>
      </w:r>
    </w:p>
    <w:p w:rsidR="00912C71" w:rsidRPr="00CF7DEF" w:rsidRDefault="00912C71" w:rsidP="00912C71">
      <w:pPr>
        <w:numPr>
          <w:ilvl w:val="0"/>
          <w:numId w:val="3"/>
        </w:numPr>
        <w:autoSpaceDE w:val="0"/>
        <w:autoSpaceDN w:val="0"/>
        <w:adjustRightInd w:val="0"/>
        <w:spacing w:after="0" w:line="360" w:lineRule="auto"/>
        <w:ind w:left="360"/>
        <w:contextualSpacing/>
        <w:jc w:val="both"/>
        <w:rPr>
          <w:rFonts w:ascii="Times New Roman" w:eastAsia="DejaVu Sans" w:hAnsi="Times New Roman" w:cs="Times New Roman"/>
          <w:sz w:val="24"/>
          <w:szCs w:val="24"/>
          <w:lang w:eastAsia="zh-CN"/>
        </w:rPr>
      </w:pPr>
      <w:r w:rsidRPr="00CF7DEF">
        <w:rPr>
          <w:rFonts w:ascii="Times New Roman" w:eastAsia="DejaVu Sans" w:hAnsi="Times New Roman" w:cs="Times New Roman"/>
          <w:sz w:val="24"/>
          <w:szCs w:val="24"/>
          <w:lang w:eastAsia="zh-CN"/>
        </w:rPr>
        <w:t xml:space="preserve">La visión de que el contenido científico va más allá que un conjunto de conceptos que los estudiantes deben dominar para responder sus exámenes y aprobar. </w:t>
      </w:r>
    </w:p>
    <w:p w:rsidR="00912C71" w:rsidRPr="00CF7DEF" w:rsidRDefault="00912C71" w:rsidP="00912C71">
      <w:pPr>
        <w:numPr>
          <w:ilvl w:val="0"/>
          <w:numId w:val="3"/>
        </w:numPr>
        <w:autoSpaceDE w:val="0"/>
        <w:autoSpaceDN w:val="0"/>
        <w:adjustRightInd w:val="0"/>
        <w:spacing w:after="0" w:line="360" w:lineRule="auto"/>
        <w:ind w:left="360"/>
        <w:contextualSpacing/>
        <w:jc w:val="both"/>
        <w:rPr>
          <w:rFonts w:ascii="Times New Roman" w:eastAsia="DejaVu Sans" w:hAnsi="Times New Roman" w:cs="Times New Roman"/>
          <w:sz w:val="24"/>
          <w:szCs w:val="24"/>
          <w:lang w:eastAsia="zh-CN"/>
        </w:rPr>
      </w:pPr>
      <w:r w:rsidRPr="00CF7DEF">
        <w:rPr>
          <w:rFonts w:ascii="Times New Roman" w:eastAsia="DejaVu Sans" w:hAnsi="Times New Roman" w:cs="Times New Roman"/>
          <w:sz w:val="24"/>
          <w:szCs w:val="24"/>
          <w:lang w:eastAsia="zh-CN"/>
        </w:rPr>
        <w:t>La intensificación de la orientación vocacional hacia las carreras científicas o técnicas.</w:t>
      </w:r>
    </w:p>
    <w:p w:rsidR="00912C71" w:rsidRPr="00CF7DEF" w:rsidRDefault="00912C71" w:rsidP="00912C71">
      <w:pPr>
        <w:numPr>
          <w:ilvl w:val="0"/>
          <w:numId w:val="3"/>
        </w:numPr>
        <w:autoSpaceDE w:val="0"/>
        <w:autoSpaceDN w:val="0"/>
        <w:adjustRightInd w:val="0"/>
        <w:spacing w:after="0" w:line="360" w:lineRule="auto"/>
        <w:ind w:left="360"/>
        <w:contextualSpacing/>
        <w:jc w:val="both"/>
        <w:rPr>
          <w:rFonts w:ascii="Times New Roman" w:eastAsia="DejaVu Sans" w:hAnsi="Times New Roman" w:cs="Times New Roman"/>
          <w:sz w:val="24"/>
          <w:szCs w:val="24"/>
          <w:lang w:eastAsia="zh-CN"/>
        </w:rPr>
      </w:pPr>
      <w:r w:rsidRPr="00CF7DEF">
        <w:rPr>
          <w:rFonts w:ascii="Times New Roman" w:eastAsia="DejaVu Sans" w:hAnsi="Times New Roman" w:cs="Times New Roman"/>
          <w:sz w:val="24"/>
          <w:szCs w:val="24"/>
          <w:lang w:eastAsia="zh-CN"/>
        </w:rPr>
        <w:t>La oferta de oportunidades a los estudiantes para actuar en sus propias comunidades y colaborar en la solución de los problemas detectados.</w:t>
      </w:r>
    </w:p>
    <w:p w:rsidR="00912C71" w:rsidRPr="00CF7DEF" w:rsidRDefault="00912C71" w:rsidP="00912C71">
      <w:pPr>
        <w:autoSpaceDE w:val="0"/>
        <w:autoSpaceDN w:val="0"/>
        <w:adjustRightInd w:val="0"/>
        <w:spacing w:after="0" w:line="360" w:lineRule="auto"/>
        <w:ind w:left="360"/>
        <w:contextualSpacing/>
        <w:jc w:val="both"/>
        <w:textAlignment w:val="baseline"/>
        <w:rPr>
          <w:rFonts w:ascii="Times New Roman" w:eastAsia="DejaVu Sans" w:hAnsi="Times New Roman" w:cs="Times New Roman"/>
          <w:sz w:val="24"/>
          <w:szCs w:val="24"/>
          <w:lang w:eastAsia="zh-CN"/>
        </w:rPr>
      </w:pPr>
    </w:p>
    <w:p w:rsidR="00912C71" w:rsidRPr="00CF7DEF" w:rsidRDefault="00912C71" w:rsidP="00912C71">
      <w:pPr>
        <w:spacing w:line="360" w:lineRule="auto"/>
        <w:rPr>
          <w:rFonts w:ascii="Times New Roman" w:eastAsiaTheme="minorEastAsia" w:hAnsi="Times New Roman"/>
          <w:b/>
          <w:sz w:val="24"/>
          <w:szCs w:val="24"/>
          <w:lang w:eastAsia="es-VE"/>
        </w:rPr>
      </w:pPr>
      <w:r w:rsidRPr="00CF7DEF">
        <w:rPr>
          <w:rFonts w:ascii="Times New Roman" w:eastAsiaTheme="minorEastAsia" w:hAnsi="Times New Roman"/>
          <w:b/>
          <w:sz w:val="24"/>
          <w:szCs w:val="24"/>
          <w:lang w:eastAsia="es-VE"/>
        </w:rPr>
        <w:t>BASES LEGALES</w:t>
      </w:r>
    </w:p>
    <w:p w:rsidR="00912C71" w:rsidRPr="00CF7DEF" w:rsidRDefault="00912C71" w:rsidP="00912C71">
      <w:pPr>
        <w:spacing w:line="360" w:lineRule="auto"/>
        <w:jc w:val="both"/>
        <w:rPr>
          <w:rFonts w:ascii="Times New Roman" w:eastAsiaTheme="minorEastAsia" w:hAnsi="Times New Roman" w:cs="Times New Roman"/>
          <w:color w:val="000000"/>
          <w:sz w:val="24"/>
          <w:szCs w:val="24"/>
          <w:lang w:eastAsia="es-VE"/>
        </w:rPr>
      </w:pPr>
      <w:r w:rsidRPr="00CF7DEF">
        <w:rPr>
          <w:rFonts w:ascii="Times New Roman" w:eastAsiaTheme="minorEastAsia" w:hAnsi="Times New Roman"/>
          <w:sz w:val="24"/>
          <w:szCs w:val="24"/>
          <w:lang w:eastAsia="es-VE"/>
        </w:rPr>
        <w:tab/>
        <w:t xml:space="preserve">En cuanto al basamento legal que fundamenta la investigación, se presentan a continuación algunos artículos que la sustentan, en este sentido La Constitución de la </w:t>
      </w:r>
      <w:r w:rsidRPr="00CF7DEF">
        <w:rPr>
          <w:rFonts w:ascii="Times New Roman" w:eastAsiaTheme="minorEastAsia" w:hAnsi="Times New Roman"/>
          <w:sz w:val="24"/>
          <w:szCs w:val="24"/>
          <w:lang w:eastAsia="es-VE"/>
        </w:rPr>
        <w:lastRenderedPageBreak/>
        <w:t xml:space="preserve">República Bolivariana de Venezuela en su </w:t>
      </w:r>
      <w:r w:rsidRPr="00CF7DEF">
        <w:rPr>
          <w:rFonts w:ascii="Times New Roman" w:eastAsiaTheme="minorEastAsia" w:hAnsi="Times New Roman" w:cs="Times New Roman"/>
          <w:color w:val="000000"/>
          <w:sz w:val="24"/>
          <w:szCs w:val="24"/>
          <w:lang w:eastAsia="es-VE"/>
        </w:rPr>
        <w:t>A</w:t>
      </w:r>
      <w:r w:rsidRPr="00CF7DEF">
        <w:rPr>
          <w:rFonts w:ascii="Times New Roman" w:eastAsiaTheme="minorEastAsia" w:hAnsi="Times New Roman" w:cs="Times New Roman"/>
          <w:b/>
          <w:bCs/>
          <w:color w:val="000000"/>
          <w:sz w:val="24"/>
          <w:szCs w:val="24"/>
          <w:lang w:eastAsia="es-VE"/>
        </w:rPr>
        <w:t xml:space="preserve">rtículo 103 </w:t>
      </w:r>
      <w:r w:rsidRPr="00CF7DEF">
        <w:rPr>
          <w:rFonts w:ascii="Times New Roman" w:eastAsiaTheme="minorEastAsia" w:hAnsi="Times New Roman" w:cs="Times New Roman"/>
          <w:color w:val="000000"/>
          <w:sz w:val="24"/>
          <w:szCs w:val="24"/>
          <w:lang w:eastAsia="es-VE"/>
        </w:rPr>
        <w:t xml:space="preserve">señala que “Toda persona tiene derecho a una educación integral, de calidad, permanente, en igualdad de condiciones y oportunidades, sin más limitaciones que las derivadas de sus aptitudes, vocación y aspiraciones…” (p.26).  Por consiguiente, los estudiantes que se forman en las diferentes instituciones educativas tienen derecho a una educación de calidad que los motive a continuar sus estudios para una formación académica de calidad. </w:t>
      </w:r>
    </w:p>
    <w:p w:rsidR="00912C71" w:rsidRPr="00CF7DEF" w:rsidRDefault="00912C71" w:rsidP="00912C71">
      <w:pPr>
        <w:spacing w:line="360" w:lineRule="auto"/>
        <w:jc w:val="both"/>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 xml:space="preserve">En el mismo orden de ideas, la Ley Orgánica de Educación (LOE) de la </w:t>
      </w:r>
      <w:r w:rsidRPr="00CF7DEF">
        <w:rPr>
          <w:rFonts w:ascii="Times New Roman" w:eastAsiaTheme="minorEastAsia" w:hAnsi="Times New Roman"/>
          <w:lang w:eastAsia="es-VE"/>
        </w:rPr>
        <w:t>República</w:t>
      </w:r>
      <w:r w:rsidRPr="00CF7DEF">
        <w:rPr>
          <w:rFonts w:ascii="Times New Roman" w:eastAsiaTheme="minorEastAsia" w:hAnsi="Times New Roman"/>
          <w:sz w:val="24"/>
          <w:szCs w:val="24"/>
          <w:lang w:eastAsia="es-VE"/>
        </w:rPr>
        <w:t xml:space="preserve"> Bolivariana de Venezuela (99) en su artículo 3, señala:</w:t>
      </w:r>
    </w:p>
    <w:p w:rsidR="00912C71" w:rsidRPr="00CF7DEF" w:rsidRDefault="00912C71" w:rsidP="00912C71">
      <w:pPr>
        <w:spacing w:line="360" w:lineRule="auto"/>
        <w:ind w:left="567" w:right="474" w:hanging="567"/>
        <w:jc w:val="both"/>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 xml:space="preserve">            La educación tiene como finalidad el pleno desarrollo y personalidad de un hombre culto, critico, apto para convivir en una sociedad democrática y libre, dentro de una familia unidad, con valores. La educación fomentará el desarrollo de los ciudadanos, fomentando herramientas para el logro de un desarrollo integro, autónomo e independiente. (p. 1)</w:t>
      </w:r>
    </w:p>
    <w:p w:rsidR="00912C71" w:rsidRPr="00CF7DEF" w:rsidRDefault="00912C71" w:rsidP="00912C71">
      <w:pPr>
        <w:tabs>
          <w:tab w:val="left" w:pos="2268"/>
          <w:tab w:val="left" w:pos="7797"/>
        </w:tabs>
        <w:spacing w:line="360" w:lineRule="auto"/>
        <w:ind w:right="474"/>
        <w:jc w:val="both"/>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 xml:space="preserve">Por otra parte, la Ley Orgánica de Ciencia, Tecnología e innovación (LOCTI, 2005), en su artículo 1 señala la implementación de mecanismos institucionales y operativos para promover, estimular y fomentar la investigación científica y lograr el apropio de los conocimientos y la innovación tecnológica. Así mismo en los artículos 4 y 5 se establece que las acciones con enfoque de ciencia, tecnología e innovación y sus aplicaciones están dirigidas a la estimulación y promoción de los programas de formación que sean necesarios para el desarrollo científico y tecnológico del país. </w:t>
      </w:r>
    </w:p>
    <w:p w:rsidR="00912C71" w:rsidRPr="00CF7DEF" w:rsidRDefault="00912C71" w:rsidP="00912C71">
      <w:pPr>
        <w:spacing w:line="360" w:lineRule="auto"/>
        <w:ind w:firstLine="708"/>
        <w:jc w:val="both"/>
        <w:rPr>
          <w:rFonts w:ascii="Times New Roman" w:eastAsiaTheme="minorEastAsia" w:hAnsi="Times New Roman"/>
          <w:sz w:val="24"/>
          <w:szCs w:val="24"/>
          <w:lang w:eastAsia="es-VE"/>
        </w:rPr>
      </w:pPr>
      <w:r w:rsidRPr="00CF7DEF">
        <w:rPr>
          <w:rFonts w:ascii="Times New Roman" w:eastAsiaTheme="minorEastAsia" w:hAnsi="Times New Roman"/>
          <w:sz w:val="24"/>
          <w:szCs w:val="24"/>
          <w:lang w:eastAsia="es-VE"/>
        </w:rPr>
        <w:t xml:space="preserve">Es necesario promover desde la educación actividades que ayuden al desarrollo científico y que ayuden a promover la apropiación de la sociedad en el conocimiento y la transferencia e innovación tecnológica, a fin de formar ciudadanos de participación activa, consientes a contribuir con la transformación social y así contribuir al desarrollo del país. </w:t>
      </w:r>
    </w:p>
    <w:p w:rsidR="00912C71" w:rsidRPr="00CF7DEF" w:rsidRDefault="00912C71" w:rsidP="00912C71">
      <w:pPr>
        <w:spacing w:line="360" w:lineRule="auto"/>
        <w:jc w:val="both"/>
        <w:rPr>
          <w:rFonts w:ascii="Times New Roman" w:eastAsiaTheme="minorEastAsia" w:hAnsi="Times New Roman"/>
          <w:sz w:val="24"/>
          <w:szCs w:val="24"/>
          <w:lang w:eastAsia="es-VE"/>
        </w:rPr>
      </w:pPr>
    </w:p>
    <w:p w:rsidR="00912C71" w:rsidRPr="00CF7DEF" w:rsidRDefault="00912C71" w:rsidP="00912C71">
      <w:pPr>
        <w:spacing w:after="0" w:line="360" w:lineRule="auto"/>
        <w:rPr>
          <w:rFonts w:ascii="Times New Roman" w:eastAsiaTheme="minorEastAsia" w:hAnsi="Times New Roman"/>
          <w:sz w:val="24"/>
          <w:szCs w:val="24"/>
          <w:lang w:eastAsia="es-VE"/>
        </w:rPr>
        <w:sectPr w:rsidR="00912C71" w:rsidRPr="00CF7DEF" w:rsidSect="00CF7DEF">
          <w:headerReference w:type="default" r:id="rId17"/>
          <w:footerReference w:type="default" r:id="rId18"/>
          <w:pgSz w:w="12240" w:h="15840"/>
          <w:pgMar w:top="1701" w:right="1701" w:bottom="1701" w:left="2268" w:header="709" w:footer="709" w:gutter="0"/>
          <w:pgNumType w:start="14"/>
          <w:cols w:space="720"/>
        </w:sectPr>
      </w:pPr>
    </w:p>
    <w:p w:rsidR="00912C71" w:rsidRPr="00CF7DEF" w:rsidRDefault="00912C71" w:rsidP="00912C71">
      <w:pPr>
        <w:spacing w:line="360" w:lineRule="auto"/>
        <w:jc w:val="center"/>
        <w:rPr>
          <w:rFonts w:ascii="Times New Roman" w:eastAsiaTheme="minorEastAsia" w:hAnsi="Times New Roman"/>
          <w:b/>
          <w:sz w:val="24"/>
          <w:szCs w:val="24"/>
          <w:lang w:eastAsia="es-VE"/>
        </w:rPr>
      </w:pPr>
      <w:r w:rsidRPr="00CF7DEF">
        <w:rPr>
          <w:rFonts w:ascii="Times New Roman" w:eastAsiaTheme="minorEastAsia" w:hAnsi="Times New Roman"/>
          <w:b/>
          <w:sz w:val="24"/>
          <w:szCs w:val="24"/>
          <w:lang w:eastAsia="es-VE"/>
        </w:rPr>
        <w:lastRenderedPageBreak/>
        <w:t>Cuadro 1: Tabla de Especificaciones de la Investigación</w:t>
      </w:r>
    </w:p>
    <w:tbl>
      <w:tblPr>
        <w:tblStyle w:val="Tabladecuadrcula2-nfasis51"/>
        <w:tblpPr w:leftFromText="141" w:rightFromText="141" w:vertAnchor="page" w:horzAnchor="margin" w:tblpY="2776"/>
        <w:tblW w:w="12087" w:type="dxa"/>
        <w:tblLook w:val="04A0" w:firstRow="1" w:lastRow="0" w:firstColumn="1" w:lastColumn="0" w:noHBand="0" w:noVBand="1"/>
      </w:tblPr>
      <w:tblGrid>
        <w:gridCol w:w="250"/>
        <w:gridCol w:w="1843"/>
        <w:gridCol w:w="2268"/>
        <w:gridCol w:w="2410"/>
        <w:gridCol w:w="1842"/>
        <w:gridCol w:w="1975"/>
        <w:gridCol w:w="1499"/>
      </w:tblGrid>
      <w:tr w:rsidR="00912C71" w:rsidRPr="00CF7DEF" w:rsidTr="005D0B6B">
        <w:trPr>
          <w:cnfStyle w:val="100000000000" w:firstRow="1" w:lastRow="0" w:firstColumn="0" w:lastColumn="0" w:oddVBand="0" w:evenVBand="0" w:oddHBand="0"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250" w:type="dxa"/>
            <w:tcBorders>
              <w:left w:val="nil"/>
            </w:tcBorders>
          </w:tcPr>
          <w:p w:rsidR="00912C71" w:rsidRPr="00CF7DEF" w:rsidRDefault="00912C71" w:rsidP="005D0B6B">
            <w:pPr>
              <w:widowControl w:val="0"/>
              <w:tabs>
                <w:tab w:val="left" w:pos="708"/>
              </w:tabs>
              <w:suppressAutoHyphens/>
              <w:spacing w:line="360" w:lineRule="auto"/>
              <w:jc w:val="both"/>
              <w:rPr>
                <w:rFonts w:ascii="Times New Roman" w:eastAsia="DejaVu Sans Light" w:hAnsi="Times New Roman" w:cs="FreeSans"/>
                <w:sz w:val="24"/>
                <w:szCs w:val="24"/>
                <w:lang w:eastAsia="zh-CN" w:bidi="hi-IN"/>
              </w:rPr>
            </w:pPr>
          </w:p>
        </w:tc>
        <w:tc>
          <w:tcPr>
            <w:tcW w:w="11837" w:type="dxa"/>
            <w:gridSpan w:val="6"/>
            <w:tcBorders>
              <w:right w:val="nil"/>
            </w:tcBorders>
            <w:hideMark/>
          </w:tcPr>
          <w:p w:rsidR="00912C71" w:rsidRPr="00CF7DEF" w:rsidRDefault="00912C71" w:rsidP="005D0B6B">
            <w:pPr>
              <w:widowControl w:val="0"/>
              <w:tabs>
                <w:tab w:val="left" w:pos="708"/>
              </w:tabs>
              <w:suppressAutoHyphens/>
              <w:spacing w:line="360" w:lineRule="auto"/>
              <w:ind w:left="-108"/>
              <w:jc w:val="both"/>
              <w:cnfStyle w:val="100000000000" w:firstRow="1" w:lastRow="0" w:firstColumn="0" w:lastColumn="0" w:oddVBand="0" w:evenVBand="0" w:oddHBand="0" w:evenHBand="0" w:firstRowFirstColumn="0" w:firstRowLastColumn="0" w:lastRowFirstColumn="0" w:lastRowLastColumn="0"/>
              <w:rPr>
                <w:rFonts w:ascii="Times New Roman" w:eastAsia="DejaVu Sans Light" w:hAnsi="Times New Roman" w:cs="FreeSans"/>
                <w:sz w:val="24"/>
                <w:szCs w:val="24"/>
                <w:lang w:eastAsia="zh-CN" w:bidi="hi-IN"/>
              </w:rPr>
            </w:pPr>
            <w:r w:rsidRPr="00CF7DEF">
              <w:rPr>
                <w:rFonts w:ascii="Times New Roman" w:eastAsia="DejaVu Sans Light" w:hAnsi="Times New Roman" w:cs="FreeSans"/>
                <w:sz w:val="24"/>
                <w:szCs w:val="24"/>
                <w:lang w:eastAsia="zh-CN" w:bidi="hi-IN"/>
              </w:rPr>
              <w:t xml:space="preserve">Objetivo General: Proponer el enfoque Ciencia, Tecnología y Sociedad como estrategia de cambio en el proceso de enseñanza y aprendizaje de la Química </w:t>
            </w:r>
            <w:r w:rsidRPr="00CF7DEF">
              <w:rPr>
                <w:rFonts w:ascii="Times New Roman" w:eastAsia="DejaVu Sans Light" w:hAnsi="Times New Roman" w:cs="Times New Roman"/>
                <w:sz w:val="24"/>
                <w:szCs w:val="24"/>
                <w:lang w:eastAsia="zh-CN" w:bidi="hi-IN"/>
              </w:rPr>
              <w:t>en los estudiantes de 3er año de la Unidad Educativa Colegio “Anzoátegui”.</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093" w:type="dxa"/>
            <w:gridSpan w:val="2"/>
            <w:tcBorders>
              <w:top w:val="single" w:sz="2" w:space="0" w:color="8EAADB" w:themeColor="accent5" w:themeTint="99"/>
              <w:left w:val="nil"/>
              <w:bottom w:val="single" w:sz="2" w:space="0" w:color="8EAADB" w:themeColor="accent5" w:themeTint="99"/>
              <w:right w:val="single" w:sz="2" w:space="0" w:color="8EAADB" w:themeColor="accent5" w:themeTint="99"/>
            </w:tcBorders>
          </w:tcPr>
          <w:p w:rsidR="00912C71" w:rsidRPr="00CF7DEF" w:rsidRDefault="00912C71" w:rsidP="005D0B6B">
            <w:pPr>
              <w:spacing w:line="360" w:lineRule="auto"/>
              <w:jc w:val="center"/>
              <w:rPr>
                <w:rFonts w:ascii="Times New Roman" w:eastAsiaTheme="minorEastAsia" w:hAnsi="Times New Roman"/>
                <w:i/>
                <w:szCs w:val="10"/>
              </w:rPr>
            </w:pPr>
          </w:p>
          <w:p w:rsidR="00912C71" w:rsidRPr="00CF7DEF" w:rsidRDefault="00912C71" w:rsidP="005D0B6B">
            <w:pPr>
              <w:spacing w:line="360" w:lineRule="auto"/>
              <w:jc w:val="center"/>
              <w:rPr>
                <w:rFonts w:ascii="Times New Roman" w:eastAsiaTheme="minorEastAsia" w:hAnsi="Times New Roman"/>
                <w:i/>
                <w:szCs w:val="24"/>
              </w:rPr>
            </w:pPr>
            <w:r w:rsidRPr="00CF7DEF">
              <w:rPr>
                <w:rFonts w:ascii="Times New Roman" w:hAnsi="Times New Roman"/>
                <w:i/>
                <w:szCs w:val="24"/>
              </w:rPr>
              <w:t>Objetivo Específico</w:t>
            </w:r>
          </w:p>
        </w:tc>
        <w:tc>
          <w:tcPr>
            <w:tcW w:w="2268" w:type="dxa"/>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tcPr>
          <w:p w:rsidR="00912C71" w:rsidRPr="00CF7DEF" w:rsidRDefault="00912C71" w:rsidP="005D0B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i/>
                <w:szCs w:val="24"/>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i/>
                <w:szCs w:val="24"/>
              </w:rPr>
            </w:pPr>
            <w:r w:rsidRPr="00CF7DEF">
              <w:rPr>
                <w:rFonts w:ascii="Times New Roman" w:hAnsi="Times New Roman"/>
                <w:b/>
                <w:i/>
                <w:szCs w:val="24"/>
              </w:rPr>
              <w:t>Categoría</w:t>
            </w:r>
          </w:p>
        </w:tc>
        <w:tc>
          <w:tcPr>
            <w:tcW w:w="2410" w:type="dxa"/>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i/>
                <w:szCs w:val="1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i/>
                <w:szCs w:val="24"/>
              </w:rPr>
            </w:pPr>
            <w:r w:rsidRPr="00CF7DEF">
              <w:rPr>
                <w:rFonts w:ascii="Times New Roman" w:hAnsi="Times New Roman"/>
                <w:b/>
                <w:i/>
                <w:szCs w:val="24"/>
              </w:rPr>
              <w:t>Definición operacional</w:t>
            </w:r>
          </w:p>
        </w:tc>
        <w:tc>
          <w:tcPr>
            <w:tcW w:w="1842" w:type="dxa"/>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tcPr>
          <w:p w:rsidR="00912C71" w:rsidRPr="00CF7DEF" w:rsidRDefault="00912C71" w:rsidP="005D0B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i/>
                <w:szCs w:val="24"/>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i/>
                <w:szCs w:val="24"/>
              </w:rPr>
            </w:pPr>
            <w:r w:rsidRPr="00CF7DEF">
              <w:rPr>
                <w:rFonts w:ascii="Times New Roman" w:hAnsi="Times New Roman"/>
                <w:b/>
                <w:i/>
                <w:szCs w:val="24"/>
              </w:rPr>
              <w:t>Dimensiones</w:t>
            </w:r>
          </w:p>
        </w:tc>
        <w:tc>
          <w:tcPr>
            <w:tcW w:w="1975" w:type="dxa"/>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i/>
                <w:szCs w:val="1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i/>
                <w:szCs w:val="24"/>
              </w:rPr>
            </w:pPr>
            <w:r w:rsidRPr="00CF7DEF">
              <w:rPr>
                <w:rFonts w:ascii="Times New Roman" w:hAnsi="Times New Roman"/>
                <w:b/>
                <w:i/>
                <w:szCs w:val="24"/>
              </w:rPr>
              <w:t>Indicadores</w:t>
            </w:r>
          </w:p>
        </w:tc>
        <w:tc>
          <w:tcPr>
            <w:tcW w:w="1499" w:type="dxa"/>
            <w:tcBorders>
              <w:top w:val="single" w:sz="2" w:space="0" w:color="8EAADB" w:themeColor="accent5" w:themeTint="99"/>
              <w:left w:val="single" w:sz="2" w:space="0" w:color="8EAADB" w:themeColor="accent5" w:themeTint="99"/>
              <w:bottom w:val="single" w:sz="2" w:space="0" w:color="8EAADB" w:themeColor="accent5" w:themeTint="99"/>
              <w:right w:val="nil"/>
            </w:tcBorders>
          </w:tcPr>
          <w:p w:rsidR="00912C71" w:rsidRPr="00CF7DEF" w:rsidRDefault="00912C71" w:rsidP="005D0B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i/>
                <w:szCs w:val="1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i/>
                <w:szCs w:val="24"/>
              </w:rPr>
            </w:pPr>
            <w:r w:rsidRPr="00CF7DEF">
              <w:rPr>
                <w:rFonts w:ascii="Times New Roman" w:hAnsi="Times New Roman"/>
                <w:b/>
                <w:i/>
                <w:szCs w:val="24"/>
              </w:rPr>
              <w:t>Ítems</w:t>
            </w:r>
          </w:p>
        </w:tc>
      </w:tr>
      <w:tr w:rsidR="00912C71" w:rsidRPr="00CF7DEF" w:rsidTr="005D0B6B">
        <w:trPr>
          <w:trHeight w:val="1390"/>
        </w:trPr>
        <w:tc>
          <w:tcPr>
            <w:cnfStyle w:val="001000000000" w:firstRow="0" w:lastRow="0" w:firstColumn="1" w:lastColumn="0" w:oddVBand="0" w:evenVBand="0" w:oddHBand="0" w:evenHBand="0" w:firstRowFirstColumn="0" w:firstRowLastColumn="0" w:lastRowFirstColumn="0" w:lastRowLastColumn="0"/>
            <w:tcW w:w="2093" w:type="dxa"/>
            <w:gridSpan w:val="2"/>
            <w:vMerge w:val="restart"/>
            <w:tcBorders>
              <w:top w:val="single" w:sz="2" w:space="0" w:color="8EAADB" w:themeColor="accent5" w:themeTint="99"/>
              <w:left w:val="nil"/>
              <w:bottom w:val="single" w:sz="2" w:space="0" w:color="8EAADB" w:themeColor="accent5" w:themeTint="99"/>
              <w:right w:val="single" w:sz="2" w:space="0" w:color="8EAADB" w:themeColor="accent5" w:themeTint="99"/>
            </w:tcBorders>
          </w:tcPr>
          <w:p w:rsidR="00912C71" w:rsidRPr="00CF7DEF" w:rsidRDefault="00912C71" w:rsidP="005D0B6B">
            <w:pPr>
              <w:widowControl w:val="0"/>
              <w:tabs>
                <w:tab w:val="left" w:pos="708"/>
              </w:tabs>
              <w:suppressAutoHyphens/>
              <w:spacing w:line="360" w:lineRule="auto"/>
              <w:jc w:val="center"/>
              <w:rPr>
                <w:rFonts w:ascii="Times New Roman" w:eastAsia="DejaVu Sans Light" w:hAnsi="Times New Roman" w:cs="FreeSans"/>
                <w:lang w:eastAsia="zh-CN" w:bidi="hi-IN"/>
              </w:rPr>
            </w:pPr>
          </w:p>
          <w:p w:rsidR="00912C71" w:rsidRPr="00CF7DEF" w:rsidRDefault="00912C71" w:rsidP="005D0B6B">
            <w:pPr>
              <w:widowControl w:val="0"/>
              <w:tabs>
                <w:tab w:val="left" w:pos="708"/>
              </w:tabs>
              <w:suppressAutoHyphens/>
              <w:spacing w:line="360" w:lineRule="auto"/>
              <w:jc w:val="both"/>
              <w:rPr>
                <w:rFonts w:ascii="Times New Roman" w:eastAsia="DejaVu Sans Light" w:hAnsi="Times New Roman" w:cs="Times New Roman"/>
                <w:lang w:eastAsia="zh-CN" w:bidi="hi-IN"/>
              </w:rPr>
            </w:pPr>
            <w:r w:rsidRPr="00CF7DEF">
              <w:rPr>
                <w:rFonts w:ascii="Times New Roman" w:eastAsia="DejaVu Sans Light" w:hAnsi="Times New Roman" w:cs="FreeSans"/>
                <w:lang w:eastAsia="zh-CN" w:bidi="hi-IN"/>
              </w:rPr>
              <w:t xml:space="preserve">Diagnosticar la necesidad del enfoque Ciencia, Tecnología y Sociedad como estrategia de cambio en el proceso de enseñanza y aprendizaje de la Química </w:t>
            </w:r>
            <w:r w:rsidRPr="00CF7DEF">
              <w:rPr>
                <w:rFonts w:ascii="Times New Roman" w:eastAsia="DejaVu Sans Light" w:hAnsi="Times New Roman" w:cs="Times New Roman"/>
                <w:lang w:eastAsia="zh-CN" w:bidi="hi-IN"/>
              </w:rPr>
              <w:t xml:space="preserve">en los estudiantes de 3er </w:t>
            </w:r>
            <w:r w:rsidRPr="00CF7DEF">
              <w:rPr>
                <w:rFonts w:ascii="Times New Roman" w:eastAsia="DejaVu Sans Light" w:hAnsi="Times New Roman" w:cs="Times New Roman"/>
                <w:lang w:eastAsia="zh-CN" w:bidi="hi-IN"/>
              </w:rPr>
              <w:lastRenderedPageBreak/>
              <w:t>año de la Unidad Educativa Colegio “Anzoátegui”</w:t>
            </w:r>
          </w:p>
        </w:tc>
        <w:tc>
          <w:tcPr>
            <w:tcW w:w="2268" w:type="dxa"/>
            <w:vMerge w:val="restart"/>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tcPr>
          <w:p w:rsidR="00912C71" w:rsidRPr="00CF7DEF" w:rsidRDefault="00912C71" w:rsidP="005D0B6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p>
          <w:p w:rsidR="00912C71" w:rsidRPr="00CF7DEF" w:rsidRDefault="00912C71" w:rsidP="005D0B6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7DEF">
              <w:rPr>
                <w:rFonts w:ascii="Times New Roman" w:hAnsi="Times New Roman"/>
              </w:rPr>
              <w:t>Facilita las innovaciones en los contenidos de ciencia y tecnología. Su implantación real y efectiva pasa por modificar dos puntos de vista complementarios: el papel del profesor y las estrategias de enseñanza-aprendizaje.</w:t>
            </w:r>
          </w:p>
          <w:p w:rsidR="00912C71" w:rsidRPr="00CF7DEF" w:rsidRDefault="00912C71" w:rsidP="005D0B6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CF7DEF">
              <w:rPr>
                <w:rFonts w:ascii="Times New Roman" w:hAnsi="Times New Roman"/>
              </w:rPr>
              <w:lastRenderedPageBreak/>
              <w:t>Acevedo (2003)</w:t>
            </w:r>
          </w:p>
        </w:tc>
        <w:tc>
          <w:tcPr>
            <w:tcW w:w="2410" w:type="dxa"/>
            <w:vMerge w:val="restart"/>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tcPr>
          <w:p w:rsidR="00912C71" w:rsidRPr="00CF7DEF" w:rsidRDefault="00912C71" w:rsidP="005D0B6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p>
          <w:p w:rsidR="00912C71" w:rsidRPr="00CF7DEF" w:rsidRDefault="00912C71" w:rsidP="005D0B6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CF7DEF">
              <w:rPr>
                <w:rFonts w:ascii="Times New Roman" w:hAnsi="Times New Roman"/>
              </w:rPr>
              <w:t>Estrategias innovadoras y motivacionales, que permitan generar  interés hacia el estudio de la Química como ciencia vinculada con el entorno real, mediante la aplicación de recursos que permitan el diseño de estrategias bajo el enfoque CTS.</w:t>
            </w:r>
          </w:p>
        </w:tc>
        <w:tc>
          <w:tcPr>
            <w:tcW w:w="1842" w:type="dxa"/>
            <w:tcBorders>
              <w:top w:val="single" w:sz="2" w:space="0" w:color="8EAADB" w:themeColor="accent5" w:themeTint="99"/>
              <w:left w:val="single" w:sz="2" w:space="0" w:color="8EAADB" w:themeColor="accent5" w:themeTint="99"/>
              <w:bottom w:val="single" w:sz="4" w:space="0" w:color="8EAADB" w:themeColor="accent5" w:themeTint="99"/>
              <w:right w:val="single" w:sz="2" w:space="0" w:color="8EAADB" w:themeColor="accent5" w:themeTint="99"/>
            </w:tcBorders>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7DEF">
              <w:rPr>
                <w:rFonts w:ascii="Times New Roman" w:hAnsi="Times New Roman"/>
              </w:rPr>
              <w:t>Conocimiento del enfoque CTS</w:t>
            </w:r>
          </w:p>
          <w:p w:rsidR="00912C71" w:rsidRPr="00CF7DEF" w:rsidRDefault="00912C71" w:rsidP="005D0B6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p>
        </w:tc>
        <w:tc>
          <w:tcPr>
            <w:tcW w:w="1975" w:type="dxa"/>
            <w:tcBorders>
              <w:top w:val="single" w:sz="2" w:space="0" w:color="8EAADB" w:themeColor="accent5" w:themeTint="99"/>
              <w:left w:val="single" w:sz="2" w:space="0" w:color="8EAADB" w:themeColor="accent5" w:themeTint="99"/>
              <w:bottom w:val="single" w:sz="4" w:space="0" w:color="8EAADB" w:themeColor="accent5" w:themeTint="99"/>
              <w:right w:val="single" w:sz="2" w:space="0" w:color="8EAADB" w:themeColor="accent5" w:themeTint="99"/>
            </w:tcBorders>
            <w:hideMark/>
          </w:tcPr>
          <w:p w:rsidR="00912C71" w:rsidRPr="00CF7DEF" w:rsidRDefault="00912C71" w:rsidP="005D0B6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CF7DEF">
              <w:rPr>
                <w:rFonts w:ascii="Times New Roman" w:hAnsi="Times New Roman"/>
              </w:rPr>
              <w:t>Definición, características, importancia, y necesidad del enfoque CTS.</w:t>
            </w:r>
          </w:p>
        </w:tc>
        <w:tc>
          <w:tcPr>
            <w:tcW w:w="1499" w:type="dxa"/>
            <w:tcBorders>
              <w:top w:val="single" w:sz="2" w:space="0" w:color="8EAADB" w:themeColor="accent5" w:themeTint="99"/>
              <w:left w:val="single" w:sz="2" w:space="0" w:color="8EAADB" w:themeColor="accent5" w:themeTint="99"/>
              <w:bottom w:val="single" w:sz="4" w:space="0" w:color="8EAADB" w:themeColor="accent5" w:themeTint="99"/>
              <w:right w:val="nil"/>
            </w:tcBorders>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rPr>
            </w:pPr>
            <w:r w:rsidRPr="00CF7DEF">
              <w:rPr>
                <w:rFonts w:ascii="Times New Roman" w:hAnsi="Times New Roman"/>
                <w:b/>
              </w:rPr>
              <w:t>1,2,3</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2" w:space="0" w:color="8EAADB" w:themeColor="accent5" w:themeTint="99"/>
              <w:left w:val="nil"/>
              <w:bottom w:val="single" w:sz="2" w:space="0" w:color="8EAADB" w:themeColor="accent5" w:themeTint="99"/>
              <w:right w:val="single" w:sz="2" w:space="0" w:color="8EAADB" w:themeColor="accent5" w:themeTint="99"/>
            </w:tcBorders>
            <w:vAlign w:val="center"/>
            <w:hideMark/>
          </w:tcPr>
          <w:p w:rsidR="00912C71" w:rsidRPr="00CF7DEF" w:rsidRDefault="00912C71" w:rsidP="005D0B6B">
            <w:pPr>
              <w:rPr>
                <w:rFonts w:ascii="Times New Roman" w:eastAsia="DejaVu Sans Light" w:hAnsi="Times New Roman" w:cs="Times New Roman"/>
                <w:lang w:eastAsia="zh-CN" w:bidi="hi-IN"/>
              </w:rPr>
            </w:pPr>
          </w:p>
        </w:tc>
        <w:tc>
          <w:tcPr>
            <w:tcW w:w="0" w:type="auto"/>
            <w:vMerge/>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vAlign w:val="center"/>
            <w:hideMark/>
          </w:tcPr>
          <w:p w:rsidR="00912C71" w:rsidRPr="00CF7DEF" w:rsidRDefault="00912C71" w:rsidP="005D0B6B">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p>
        </w:tc>
        <w:tc>
          <w:tcPr>
            <w:tcW w:w="0" w:type="auto"/>
            <w:vMerge/>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vAlign w:val="center"/>
            <w:hideMark/>
          </w:tcPr>
          <w:p w:rsidR="00912C71" w:rsidRPr="00CF7DEF" w:rsidRDefault="00912C71" w:rsidP="005D0B6B">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p>
        </w:tc>
        <w:tc>
          <w:tcPr>
            <w:tcW w:w="1842" w:type="dxa"/>
            <w:tcBorders>
              <w:top w:val="single" w:sz="4" w:space="0" w:color="8EAADB" w:themeColor="accent5" w:themeTint="99"/>
              <w:left w:val="single" w:sz="2" w:space="0" w:color="8EAADB" w:themeColor="accent5" w:themeTint="99"/>
              <w:bottom w:val="single" w:sz="4" w:space="0" w:color="8EAADB" w:themeColor="accent5" w:themeTint="99"/>
              <w:right w:val="single" w:sz="2" w:space="0" w:color="8EAADB" w:themeColor="accent5" w:themeTint="99"/>
            </w:tcBorders>
          </w:tcPr>
          <w:p w:rsidR="00912C71" w:rsidRPr="00CF7DEF" w:rsidRDefault="00912C71" w:rsidP="005D0B6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p>
          <w:p w:rsidR="00912C71" w:rsidRPr="00CF7DEF" w:rsidRDefault="00912C71" w:rsidP="005D0B6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7DEF">
              <w:rPr>
                <w:rFonts w:ascii="Times New Roman" w:hAnsi="Times New Roman"/>
              </w:rPr>
              <w:t>Metodología  del enfoque CTS</w:t>
            </w:r>
          </w:p>
          <w:p w:rsidR="00912C71" w:rsidRPr="00CF7DEF" w:rsidRDefault="00912C71" w:rsidP="005D0B6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p>
        </w:tc>
        <w:tc>
          <w:tcPr>
            <w:tcW w:w="1975" w:type="dxa"/>
            <w:tcBorders>
              <w:top w:val="single" w:sz="4" w:space="0" w:color="8EAADB" w:themeColor="accent5" w:themeTint="99"/>
              <w:left w:val="single" w:sz="2" w:space="0" w:color="8EAADB" w:themeColor="accent5" w:themeTint="99"/>
              <w:bottom w:val="single" w:sz="4" w:space="0" w:color="8EAADB" w:themeColor="accent5" w:themeTint="99"/>
              <w:right w:val="single" w:sz="2" w:space="0" w:color="8EAADB" w:themeColor="accent5" w:themeTint="99"/>
            </w:tcBorders>
            <w:hideMark/>
          </w:tcPr>
          <w:p w:rsidR="00912C71" w:rsidRPr="00CF7DEF" w:rsidRDefault="00912C71" w:rsidP="005D0B6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F7DEF">
              <w:rPr>
                <w:rFonts w:ascii="Times New Roman" w:hAnsi="Times New Roman"/>
              </w:rPr>
              <w:t>Aplicación de estrategias bajo el enfoque CTS en la enseñanza y aprendizaje de la Química.</w:t>
            </w:r>
          </w:p>
        </w:tc>
        <w:tc>
          <w:tcPr>
            <w:tcW w:w="1499" w:type="dxa"/>
            <w:tcBorders>
              <w:top w:val="single" w:sz="4" w:space="0" w:color="8EAADB" w:themeColor="accent5" w:themeTint="99"/>
              <w:left w:val="single" w:sz="2" w:space="0" w:color="8EAADB" w:themeColor="accent5" w:themeTint="99"/>
              <w:bottom w:val="single" w:sz="4" w:space="0" w:color="8EAADB" w:themeColor="accent5" w:themeTint="99"/>
              <w:right w:val="nil"/>
            </w:tcBorders>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rPr>
            </w:pPr>
            <w:r w:rsidRPr="00CF7DEF">
              <w:rPr>
                <w:rFonts w:ascii="Times New Roman" w:hAnsi="Times New Roman"/>
                <w:b/>
              </w:rPr>
              <w:t xml:space="preserve"> 5, 6, 7,8</w:t>
            </w:r>
          </w:p>
        </w:tc>
      </w:tr>
      <w:tr w:rsidR="00912C71" w:rsidRPr="00CF7DEF" w:rsidTr="005D0B6B">
        <w:trPr>
          <w:trHeight w:val="2076"/>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2" w:space="0" w:color="8EAADB" w:themeColor="accent5" w:themeTint="99"/>
              <w:left w:val="nil"/>
              <w:bottom w:val="single" w:sz="2" w:space="0" w:color="8EAADB" w:themeColor="accent5" w:themeTint="99"/>
              <w:right w:val="single" w:sz="2" w:space="0" w:color="8EAADB" w:themeColor="accent5" w:themeTint="99"/>
            </w:tcBorders>
            <w:vAlign w:val="center"/>
            <w:hideMark/>
          </w:tcPr>
          <w:p w:rsidR="00912C71" w:rsidRPr="00CF7DEF" w:rsidRDefault="00912C71" w:rsidP="005D0B6B">
            <w:pPr>
              <w:rPr>
                <w:rFonts w:ascii="Times New Roman" w:eastAsia="DejaVu Sans Light" w:hAnsi="Times New Roman" w:cs="Times New Roman"/>
                <w:lang w:eastAsia="zh-CN" w:bidi="hi-IN"/>
              </w:rPr>
            </w:pPr>
          </w:p>
        </w:tc>
        <w:tc>
          <w:tcPr>
            <w:tcW w:w="0" w:type="auto"/>
            <w:vMerge/>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vAlign w:val="center"/>
            <w:hideMark/>
          </w:tcPr>
          <w:p w:rsidR="00912C71" w:rsidRPr="00CF7DEF" w:rsidRDefault="00912C71" w:rsidP="005D0B6B">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p>
        </w:tc>
        <w:tc>
          <w:tcPr>
            <w:tcW w:w="0" w:type="auto"/>
            <w:vMerge/>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vAlign w:val="center"/>
            <w:hideMark/>
          </w:tcPr>
          <w:p w:rsidR="00912C71" w:rsidRPr="00CF7DEF" w:rsidRDefault="00912C71" w:rsidP="005D0B6B">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p>
        </w:tc>
        <w:tc>
          <w:tcPr>
            <w:tcW w:w="1842" w:type="dxa"/>
            <w:tcBorders>
              <w:top w:val="single" w:sz="4"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tcPr>
          <w:p w:rsidR="00912C71" w:rsidRPr="00CF7DEF" w:rsidRDefault="00912C71" w:rsidP="005D0B6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p>
          <w:p w:rsidR="00912C71" w:rsidRPr="00CF7DEF" w:rsidRDefault="00912C71" w:rsidP="005D0B6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CF7DEF">
              <w:rPr>
                <w:rFonts w:ascii="Times New Roman" w:hAnsi="Times New Roman"/>
              </w:rPr>
              <w:t>Factibilidad del enfoque CTS</w:t>
            </w:r>
          </w:p>
        </w:tc>
        <w:tc>
          <w:tcPr>
            <w:tcW w:w="1975" w:type="dxa"/>
            <w:tcBorders>
              <w:top w:val="single" w:sz="4"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hideMark/>
          </w:tcPr>
          <w:p w:rsidR="00912C71" w:rsidRPr="00CF7DEF" w:rsidRDefault="00912C71" w:rsidP="005D0B6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sidRPr="00CF7DEF">
              <w:rPr>
                <w:rFonts w:ascii="Times New Roman" w:hAnsi="Times New Roman"/>
              </w:rPr>
              <w:t xml:space="preserve">El enfoque CTS como estrategia innovadora que genere cambios en el proceso de enseñanza y aprendizaje de la Química. </w:t>
            </w:r>
          </w:p>
        </w:tc>
        <w:tc>
          <w:tcPr>
            <w:tcW w:w="1499" w:type="dxa"/>
            <w:tcBorders>
              <w:top w:val="single" w:sz="4" w:space="0" w:color="8EAADB" w:themeColor="accent5" w:themeTint="99"/>
              <w:left w:val="single" w:sz="2" w:space="0" w:color="8EAADB" w:themeColor="accent5" w:themeTint="99"/>
              <w:bottom w:val="single" w:sz="2" w:space="0" w:color="8EAADB" w:themeColor="accent5" w:themeTint="99"/>
              <w:right w:val="nil"/>
            </w:tcBorders>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F7DEF">
              <w:rPr>
                <w:rFonts w:ascii="Times New Roman" w:hAnsi="Times New Roman"/>
                <w:b/>
              </w:rPr>
              <w:t>4,9,1011,</w:t>
            </w: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rPr>
            </w:pPr>
            <w:r w:rsidRPr="00CF7DEF">
              <w:rPr>
                <w:rFonts w:ascii="Times New Roman" w:hAnsi="Times New Roman"/>
                <w:b/>
              </w:rPr>
              <w:t>12,13,14</w:t>
            </w:r>
          </w:p>
        </w:tc>
      </w:tr>
    </w:tbl>
    <w:p w:rsidR="00912C71" w:rsidRPr="00CF7DEF" w:rsidRDefault="00912C71" w:rsidP="00912C71">
      <w:pPr>
        <w:spacing w:after="0" w:line="360" w:lineRule="auto"/>
        <w:rPr>
          <w:rFonts w:ascii="Times New Roman" w:eastAsiaTheme="minorEastAsia" w:hAnsi="Times New Roman"/>
          <w:b/>
          <w:sz w:val="24"/>
          <w:szCs w:val="24"/>
          <w:lang w:eastAsia="es-VE"/>
        </w:rPr>
        <w:sectPr w:rsidR="00912C71" w:rsidRPr="00CF7DEF" w:rsidSect="00CF7DEF">
          <w:pgSz w:w="15840" w:h="12240" w:orient="landscape"/>
          <w:pgMar w:top="1701" w:right="1701" w:bottom="1134" w:left="2268" w:header="709" w:footer="709" w:gutter="0"/>
          <w:cols w:space="720"/>
        </w:sectPr>
      </w:pPr>
    </w:p>
    <w:p w:rsidR="00912C71" w:rsidRPr="00CF7DEF" w:rsidRDefault="00912C71" w:rsidP="00912C71">
      <w:pPr>
        <w:spacing w:line="360" w:lineRule="auto"/>
        <w:jc w:val="center"/>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lastRenderedPageBreak/>
        <w:t>CAPÍTULO III</w:t>
      </w:r>
    </w:p>
    <w:p w:rsidR="00912C71" w:rsidRPr="00CF7DEF" w:rsidRDefault="00912C71" w:rsidP="00912C71">
      <w:pPr>
        <w:spacing w:line="360" w:lineRule="auto"/>
        <w:jc w:val="center"/>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 xml:space="preserve">MARCO METODOLÓGICO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 xml:space="preserve">En toda investigación, es necesario que los hechos estudiados, así como los resultados obtenidos y evidencia encontradas en relación al problema de la investigación, reúnan las condiciones de fiabilidad, objetividad y validez. Para lo que  se requirió delimitar los procedimientos de orden metodológico, con los cuales se intenta dar respuesta a la interrogante de la investigación.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 xml:space="preserve">En función de las características del problema que se investigó y de sus objetivos delimitados al inicio del marco metodológico del presente estudio, es necesario introducir diversos procedimientos apropiados para la recolección, la presentación y el análisis de los datos con la finalidad de cumplir con el propósito de la investigación. Por consiguiente, se describen el tipo y diseño de la investigación, técnicas e instrumentos, orientados a un modelo de que permita una metodología factible y confiable. </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 xml:space="preserve">Diseño de la Investigación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 xml:space="preserve">Para desarrollar y llevar a cabo una investigación es necesario estructurarla en función de los objetivos que se quieran alcanzar en la misma, con la finalidad de direccionar la investigación hacia el criterio adecuado para dar respuesta al problema planteado,  en este sentido Arias (1999), define el diseño de la investigación como “la estrategia que adopta el investigador para responder al problema planteado” (p.30).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sectPr w:rsidR="00912C71" w:rsidRPr="00CF7DEF" w:rsidSect="00CF7DEF">
          <w:headerReference w:type="default" r:id="rId19"/>
          <w:footerReference w:type="default" r:id="rId20"/>
          <w:pgSz w:w="12240" w:h="15840"/>
          <w:pgMar w:top="1701" w:right="1701" w:bottom="1701" w:left="2268" w:header="709" w:footer="709" w:gutter="0"/>
          <w:cols w:space="720"/>
        </w:sectPr>
      </w:pPr>
      <w:r w:rsidRPr="00CF7DEF">
        <w:rPr>
          <w:rFonts w:ascii="Times New Roman" w:eastAsiaTheme="minorEastAsia" w:hAnsi="Times New Roman" w:cs="Times New Roman"/>
          <w:color w:val="000000"/>
          <w:sz w:val="24"/>
          <w:szCs w:val="24"/>
          <w:lang w:eastAsia="es-VE"/>
        </w:rPr>
        <w:tab/>
        <w:t xml:space="preserve">Esta investigación se desarrolla a través del diseño Documental y de Campo </w:t>
      </w:r>
      <w:r w:rsidRPr="00CF7DEF">
        <w:rPr>
          <w:rFonts w:ascii="Times New Roman" w:eastAsiaTheme="minorEastAsia" w:hAnsi="Times New Roman" w:cs="Times New Roman"/>
          <w:sz w:val="24"/>
          <w:szCs w:val="24"/>
          <w:lang w:eastAsia="es-VE"/>
        </w:rPr>
        <w:t xml:space="preserve">que consistió en la exploración de las necesidades de información que debía abarcar el directorio, en función de lo esperado por sus potenciales usuarios o beneficiarios. Según Palella y Martins (2010), la define como “la investigación que se encarga de la recolección de datos directamente de la realidad, donde ocurren los hechos. Estudia fenómenos sociales y las variables no pueden ser manipuladas” (p. 88). </w:t>
      </w:r>
    </w:p>
    <w:p w:rsidR="00912C71" w:rsidRPr="00CF7DEF" w:rsidRDefault="00912C71" w:rsidP="00912C71">
      <w:pPr>
        <w:spacing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lastRenderedPageBreak/>
        <w:t xml:space="preserve">El diseño de la investigación de Campo es No Experimental, porque las variables no pueden ser manipuladas o cambiadas, Según Hernández, Fernández y Batistas (2006) afirman que el diseño no experimental de la investigación, es aquel que se realiza sin la manipulación de las variables, observándose los fenómenos de manera natural, para después analizarlos.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 xml:space="preserve">Por tanto, el tipo de investigación es un proyecto factible, el cual según la (UPEL, 2009), el proyecto factible es la “Investigación; elaboración y desarrollo de una propuesta de un modelo operativo, viable para solucionar problemas, requerimientos o necesidades de organizaciones o grupos sociales; puede referirse a la formulación de políticas, programas, tecnologías, métodos o procesos.” (p. 7). </w:t>
      </w:r>
    </w:p>
    <w:p w:rsidR="00912C71" w:rsidRPr="00CF7DEF" w:rsidRDefault="00912C71" w:rsidP="00912C71">
      <w:pPr>
        <w:spacing w:line="360" w:lineRule="auto"/>
        <w:jc w:val="both"/>
        <w:rPr>
          <w:rFonts w:ascii="Times New Roman" w:eastAsia="DejaVu Sans" w:hAnsi="Times New Roman" w:cs="Times New Roman"/>
          <w:b/>
          <w:kern w:val="3"/>
          <w:sz w:val="24"/>
          <w:szCs w:val="24"/>
          <w:lang w:eastAsia="es-VE"/>
        </w:rPr>
      </w:pPr>
      <w:r w:rsidRPr="00CF7DEF">
        <w:rPr>
          <w:rFonts w:ascii="Times New Roman" w:eastAsia="DejaVu Sans" w:hAnsi="Times New Roman" w:cs="Times New Roman"/>
          <w:b/>
          <w:kern w:val="3"/>
          <w:sz w:val="24"/>
          <w:szCs w:val="24"/>
          <w:lang w:eastAsia="es-VE"/>
        </w:rPr>
        <w:t xml:space="preserve">Tipo de la Investigación </w:t>
      </w:r>
    </w:p>
    <w:p w:rsidR="00912C71" w:rsidRPr="00CF7DEF" w:rsidRDefault="00912C71" w:rsidP="00912C71">
      <w:pPr>
        <w:spacing w:line="360" w:lineRule="auto"/>
        <w:jc w:val="both"/>
        <w:rPr>
          <w:rFonts w:ascii="Times New Roman" w:eastAsia="Times New Roman" w:hAnsi="Times New Roman" w:cs="Times New Roman"/>
          <w:color w:val="000000"/>
          <w:sz w:val="24"/>
          <w:szCs w:val="24"/>
          <w:shd w:val="clear" w:color="auto" w:fill="FFFFFF"/>
          <w:lang w:eastAsia="es-VE"/>
        </w:rPr>
      </w:pPr>
      <w:r w:rsidRPr="00CF7DEF">
        <w:rPr>
          <w:rFonts w:ascii="Times New Roman" w:eastAsia="DejaVu Sans" w:hAnsi="Times New Roman" w:cs="Times New Roman"/>
          <w:kern w:val="3"/>
          <w:sz w:val="24"/>
          <w:szCs w:val="24"/>
          <w:lang w:eastAsia="es-VE"/>
        </w:rPr>
        <w:tab/>
        <w:t>Esta investigación se desarrollara según los lineamientos Metodológicos planteados en la investigación</w:t>
      </w:r>
      <w:r w:rsidRPr="00CF7DEF">
        <w:rPr>
          <w:rFonts w:ascii="Times New Roman" w:eastAsiaTheme="minorEastAsia" w:hAnsi="Times New Roman" w:cs="Times New Roman"/>
          <w:color w:val="000000"/>
          <w:sz w:val="24"/>
          <w:szCs w:val="24"/>
          <w:shd w:val="clear" w:color="auto" w:fill="FFFFFF"/>
          <w:lang w:eastAsia="es-VE"/>
        </w:rPr>
        <w:t xml:space="preserve"> cuantitativa, que es aquella que permite examinar los datos de manera científica, o más específicamente en forma numérica, generalmente con ayuda de herramientas del campo de la estadística.</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De acuerdo al estudio planteado y tomando en cuenta los objetivos antes mencionados, el tipo de investigación es de tipo descriptiva, ya que busca especificar propiedades, características de personas, grupos o comunidades. Según Arias (2012), define: la investigación descriptiva consiste en la caracterización de un hecho, fenómeno, individuo o grupo, con el fin de establecer su estructura o comportamiento. Los resultados de este tipo de investigación se ubican en un nivel intermedio en cuanto a la profundidad de los conocimientos se refiere (p. 24).</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Nivel de la Investigación</w:t>
      </w:r>
    </w:p>
    <w:p w:rsidR="00912C71" w:rsidRPr="00CF7DEF" w:rsidRDefault="00912C71" w:rsidP="00912C71">
      <w:pPr>
        <w:spacing w:after="0"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ab/>
      </w:r>
      <w:r w:rsidRPr="00CF7DEF">
        <w:rPr>
          <w:rFonts w:ascii="Times New Roman" w:eastAsiaTheme="minorEastAsia" w:hAnsi="Times New Roman" w:cs="Times New Roman"/>
          <w:sz w:val="24"/>
          <w:szCs w:val="24"/>
          <w:lang w:eastAsia="es-VE"/>
        </w:rPr>
        <w:t xml:space="preserve">Según  Arias (2012), se refiere “al grado de profundidad con que se aborda un objeto o fenómeno” (p.47).  Así pues, el nivel de investigación establece hasta qué punto se llevará a cabo el estudio del tema.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lastRenderedPageBreak/>
        <w:t xml:space="preserve">     Para efectos de esta investigación,  está enmarcada en una investigación de nivel proyectivo, que según Hurtado (2000) es “el tipo de investigación que propone soluciones a una situación determinada a partir de un proceso de indagación” (p. 122)</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 xml:space="preserve">Modalidad de la Investigación </w:t>
      </w:r>
    </w:p>
    <w:p w:rsidR="00912C71" w:rsidRPr="00CF7DEF" w:rsidRDefault="00912C71" w:rsidP="00912C71">
      <w:pPr>
        <w:spacing w:after="0"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ab/>
      </w:r>
      <w:r w:rsidRPr="00CF7DEF">
        <w:rPr>
          <w:rFonts w:ascii="Times New Roman" w:eastAsiaTheme="minorEastAsia" w:hAnsi="Times New Roman" w:cs="Times New Roman"/>
          <w:sz w:val="24"/>
          <w:szCs w:val="24"/>
          <w:lang w:eastAsia="es-VE"/>
        </w:rPr>
        <w:t xml:space="preserve"> Según Palella y Martins (2006). “Se entiende como el modelo de investigación que se adopte para ejecutarla” (p.106). </w:t>
      </w:r>
    </w:p>
    <w:p w:rsidR="00912C71" w:rsidRPr="00CF7DEF" w:rsidRDefault="00912C71" w:rsidP="00912C71">
      <w:pPr>
        <w:spacing w:after="0"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 xml:space="preserve">     Por tanto, Manual UPEL (1998), citado por Puerta (2003) “el proyecto factible consiste en la elaboración de una solución posible a un determinado problema de tipo practica para satisfacer alguna necesidad” (p.13) Esto indica que un proyecto factible establece un modelo operativo realizable para solucionar un problema o también alguna necesidad en específica. De modo que, la presente investigación está situada en un proyecto factible.</w:t>
      </w:r>
    </w:p>
    <w:p w:rsidR="00912C71" w:rsidRPr="00CF7DEF" w:rsidRDefault="00912C71" w:rsidP="00912C71">
      <w:pPr>
        <w:spacing w:after="0"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Población y Muestra para el Diagnóstico</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 xml:space="preserve">Población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ab/>
      </w:r>
      <w:r w:rsidRPr="00CF7DEF">
        <w:rPr>
          <w:rFonts w:ascii="Times New Roman" w:eastAsiaTheme="minorEastAsia" w:hAnsi="Times New Roman" w:cs="Times New Roman"/>
          <w:sz w:val="24"/>
          <w:szCs w:val="24"/>
          <w:lang w:eastAsia="es-VE"/>
        </w:rPr>
        <w:t>Para Chávez (2003), la población “es el universo de estudio de la investigación, sobre el cual se pretende generalizar los resultados, constituida por características o estratos que le permiten distinguir los sujetos, unos de otros”. (p.162)</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La población según Parra y Toro (2006), “es el conjunto integrado por todas las mediciones u observaciones del universo de interés en la investigación”. (p.209)</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Atendiendo con estas consideraciones, en la siguiente investigación se contará con una población de 90 estudiantes de 3er año de Educación Media General de la Unidad Educativa Colegio “Anzoátegui” ubicada en Mariara, estado Carabobo.</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Muestra</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ab/>
      </w:r>
      <w:r w:rsidRPr="00CF7DEF">
        <w:rPr>
          <w:rFonts w:ascii="Times New Roman" w:eastAsiaTheme="minorEastAsia" w:hAnsi="Times New Roman" w:cs="Times New Roman"/>
          <w:sz w:val="24"/>
          <w:szCs w:val="24"/>
          <w:lang w:eastAsia="es-VE"/>
        </w:rPr>
        <w:t xml:space="preserve">La Muestra es la que puede determinar la problemática, ya que es capaz de generar los datos con los cuales se identificaran las fallas dentro del proceso. Según </w:t>
      </w:r>
      <w:r w:rsidRPr="00CF7DEF">
        <w:rPr>
          <w:rFonts w:ascii="Times New Roman" w:eastAsiaTheme="minorEastAsia" w:hAnsi="Times New Roman" w:cs="Times New Roman"/>
          <w:sz w:val="24"/>
          <w:szCs w:val="24"/>
          <w:lang w:eastAsia="es-VE"/>
        </w:rPr>
        <w:lastRenderedPageBreak/>
        <w:t xml:space="preserve">Tamayo y Tamayo (2003), afirma que la muestra “es el grupo de individuos que se toma de la población, para estudiar un fenómeno estadístico” (p.38)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noProof/>
          <w:sz w:val="24"/>
          <w:szCs w:val="24"/>
          <w:lang w:eastAsia="es-VE"/>
        </w:rPr>
        <mc:AlternateContent>
          <mc:Choice Requires="wps">
            <w:drawing>
              <wp:anchor distT="0" distB="0" distL="114300" distR="114300" simplePos="0" relativeHeight="251671552" behindDoc="0" locked="0" layoutInCell="1" allowOverlap="1" wp14:anchorId="5ABEBA9C" wp14:editId="6209D98C">
                <wp:simplePos x="0" y="0"/>
                <wp:positionH relativeFrom="column">
                  <wp:posOffset>1604645</wp:posOffset>
                </wp:positionH>
                <wp:positionV relativeFrom="paragraph">
                  <wp:posOffset>597535</wp:posOffset>
                </wp:positionV>
                <wp:extent cx="2237105" cy="700405"/>
                <wp:effectExtent l="0" t="0" r="0" b="4445"/>
                <wp:wrapNone/>
                <wp:docPr id="13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105"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accent5">
                                  <a:lumMod val="20000"/>
                                  <a:lumOff val="8000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D11901F" id="Rectángulo 1" o:spid="_x0000_s1026" style="position:absolute;margin-left:126.35pt;margin-top:47.05pt;width:176.15pt;height:5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" filled="f" stroked="f" strokecolor="#d9e2f3 [664]" strokeweight="1pt"/>
            </w:pict>
          </mc:Fallback>
        </mc:AlternateContent>
      </w:r>
      <w:r w:rsidRPr="00CF7DEF">
        <w:rPr>
          <w:rFonts w:ascii="Times New Roman" w:eastAsiaTheme="minorEastAsia" w:hAnsi="Times New Roman" w:cs="Times New Roman"/>
          <w:sz w:val="24"/>
          <w:szCs w:val="24"/>
          <w:lang w:eastAsia="es-VE"/>
        </w:rPr>
        <w:tab/>
        <w:t xml:space="preserve">En el caso de la muestra, el tamaño se seleccionó mediante la aplicación de la formula señalada por Palella y Martins (2010), para poblaciones finitas: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m:oMathPara>
        <m:oMath>
          <m:r>
            <w:rPr>
              <w:rFonts w:ascii="Cambria Math" w:eastAsiaTheme="minorEastAsia" w:hAnsi="Cambria Math" w:cs="Times New Roman"/>
              <w:sz w:val="24"/>
              <w:szCs w:val="24"/>
              <w:lang w:eastAsia="es-VE"/>
            </w:rPr>
            <m:t xml:space="preserve">n= </m:t>
          </m:r>
          <m:f>
            <m:fPr>
              <m:ctrlPr>
                <w:rPr>
                  <w:rFonts w:ascii="Cambria Math" w:eastAsiaTheme="minorEastAsia" w:hAnsi="Cambria Math" w:cs="Times New Roman"/>
                  <w:i/>
                  <w:sz w:val="24"/>
                  <w:szCs w:val="24"/>
                  <w:lang w:val="es-ES" w:eastAsia="es-ES"/>
                </w:rPr>
              </m:ctrlPr>
            </m:fPr>
            <m:num>
              <m:r>
                <w:rPr>
                  <w:rFonts w:ascii="Cambria Math" w:eastAsiaTheme="minorEastAsia" w:hAnsi="Cambria Math" w:cs="Times New Roman"/>
                  <w:sz w:val="24"/>
                  <w:szCs w:val="24"/>
                  <w:lang w:eastAsia="es-VE"/>
                </w:rPr>
                <m:t>N</m:t>
              </m:r>
            </m:num>
            <m:den>
              <m:sSup>
                <m:sSupPr>
                  <m:ctrlPr>
                    <w:rPr>
                      <w:rFonts w:ascii="Cambria Math" w:eastAsiaTheme="minorEastAsia" w:hAnsi="Cambria Math" w:cs="Times New Roman"/>
                      <w:i/>
                      <w:sz w:val="24"/>
                      <w:szCs w:val="24"/>
                      <w:lang w:val="es-ES" w:eastAsia="es-ES"/>
                    </w:rPr>
                  </m:ctrlPr>
                </m:sSupPr>
                <m:e>
                  <m:r>
                    <w:rPr>
                      <w:rFonts w:ascii="Cambria Math" w:eastAsiaTheme="minorEastAsia" w:hAnsi="Cambria Math" w:cs="Times New Roman"/>
                      <w:sz w:val="24"/>
                      <w:szCs w:val="24"/>
                      <w:lang w:eastAsia="es-VE"/>
                    </w:rPr>
                    <m:t>e</m:t>
                  </m:r>
                </m:e>
                <m:sup>
                  <m:r>
                    <w:rPr>
                      <w:rFonts w:ascii="Cambria Math" w:eastAsiaTheme="minorEastAsia" w:hAnsi="Cambria Math" w:cs="Times New Roman"/>
                      <w:sz w:val="24"/>
                      <w:szCs w:val="24"/>
                      <w:lang w:eastAsia="es-VE"/>
                    </w:rPr>
                    <m:t>2</m:t>
                  </m:r>
                </m:sup>
              </m:sSup>
              <m:r>
                <w:rPr>
                  <w:rFonts w:ascii="Cambria Math" w:eastAsiaTheme="minorEastAsia" w:hAnsi="Cambria Math" w:cs="Times New Roman"/>
                  <w:sz w:val="24"/>
                  <w:szCs w:val="24"/>
                  <w:lang w:eastAsia="es-VE"/>
                </w:rPr>
                <m:t xml:space="preserve"> *</m:t>
              </m:r>
              <m:d>
                <m:dPr>
                  <m:ctrlPr>
                    <w:rPr>
                      <w:rFonts w:ascii="Cambria Math" w:eastAsiaTheme="minorEastAsia" w:hAnsi="Cambria Math" w:cs="Times New Roman"/>
                      <w:i/>
                      <w:sz w:val="24"/>
                      <w:szCs w:val="24"/>
                      <w:lang w:val="es-ES" w:eastAsia="es-ES"/>
                    </w:rPr>
                  </m:ctrlPr>
                </m:dPr>
                <m:e>
                  <m:r>
                    <w:rPr>
                      <w:rFonts w:ascii="Cambria Math" w:eastAsiaTheme="minorEastAsia" w:hAnsi="Cambria Math" w:cs="Times New Roman"/>
                      <w:sz w:val="24"/>
                      <w:szCs w:val="24"/>
                      <w:lang w:eastAsia="es-VE"/>
                    </w:rPr>
                    <m:t>N-1</m:t>
                  </m:r>
                </m:e>
              </m:d>
              <m:r>
                <w:rPr>
                  <w:rFonts w:ascii="Cambria Math" w:eastAsiaTheme="minorEastAsia" w:hAnsi="Cambria Math" w:cs="Times New Roman"/>
                  <w:sz w:val="24"/>
                  <w:szCs w:val="24"/>
                  <w:lang w:eastAsia="es-VE"/>
                </w:rPr>
                <m:t>+1</m:t>
              </m:r>
            </m:den>
          </m:f>
        </m:oMath>
      </m:oMathPara>
    </w:p>
    <w:p w:rsidR="00912C71" w:rsidRPr="00CF7DEF" w:rsidRDefault="00912C71" w:rsidP="00912C71">
      <w:pPr>
        <w:spacing w:line="360" w:lineRule="auto"/>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Dónde:</w:t>
      </w:r>
    </w:p>
    <w:p w:rsidR="00912C71" w:rsidRPr="00CF7DEF" w:rsidRDefault="00912C71" w:rsidP="00912C71">
      <w:pPr>
        <w:spacing w:line="360" w:lineRule="auto"/>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n: es el tamaño de la muestra que se calculara</w:t>
      </w:r>
    </w:p>
    <w:p w:rsidR="00912C71" w:rsidRPr="00CF7DEF" w:rsidRDefault="00912C71" w:rsidP="00912C71">
      <w:pPr>
        <w:spacing w:line="360" w:lineRule="auto"/>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N: es igual a la población</w:t>
      </w:r>
    </w:p>
    <w:p w:rsidR="00912C71" w:rsidRPr="00CF7DEF" w:rsidRDefault="00912C71" w:rsidP="00912C71">
      <w:pPr>
        <w:spacing w:line="360" w:lineRule="auto"/>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E: es el margen de error de estimación, una constante de  seleccionado por el investigador</w:t>
      </w:r>
    </w:p>
    <w:p w:rsidR="00912C71" w:rsidRPr="00CF7DEF" w:rsidRDefault="00912C71" w:rsidP="00912C71">
      <w:pPr>
        <w:spacing w:line="360" w:lineRule="auto"/>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 xml:space="preserve">Para contar con el tamaño adecuado de la muestra se espera que el margen de error sea entre un 3% y un 15%. Quedando lo siguiente: </w:t>
      </w:r>
    </w:p>
    <w:p w:rsidR="00912C71" w:rsidRPr="00CF7DEF" w:rsidRDefault="00912C71" w:rsidP="00912C71">
      <w:pPr>
        <w:spacing w:line="360" w:lineRule="auto"/>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La muestra la conformarán 30 estudiantes, lo que representa el 33,33% de la población total.</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sz w:val="24"/>
          <w:szCs w:val="24"/>
          <w:lang w:eastAsia="zh-CN" w:bidi="hi-IN"/>
        </w:rPr>
      </w:pPr>
      <w:r w:rsidRPr="00CF7DEF">
        <w:rPr>
          <w:rFonts w:ascii="Times New Roman" w:eastAsia="DejaVu Sans Light" w:hAnsi="Times New Roman" w:cs="Times New Roman"/>
          <w:b/>
          <w:sz w:val="24"/>
          <w:szCs w:val="24"/>
          <w:lang w:eastAsia="zh-CN" w:bidi="hi-IN"/>
        </w:rPr>
        <w:t>Técnicas e Instrumentos de Recolección de Datos para el Diagnostico</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b/>
          <w:sz w:val="24"/>
          <w:szCs w:val="24"/>
          <w:lang w:eastAsia="zh-CN" w:bidi="hi-IN"/>
        </w:rPr>
        <w:tab/>
      </w:r>
      <w:r w:rsidRPr="00CF7DEF">
        <w:rPr>
          <w:rFonts w:ascii="Times New Roman" w:eastAsia="DejaVu Sans Light" w:hAnsi="Times New Roman" w:cs="Times New Roman"/>
          <w:sz w:val="24"/>
          <w:szCs w:val="24"/>
          <w:lang w:eastAsia="zh-CN" w:bidi="hi-IN"/>
        </w:rPr>
        <w:t xml:space="preserve">Para obtener la información requerida que llevaron al análisis de la investigación, fueron necesarios el empleo de técnicas e instrumentos de acuerdo al tipo de investigación y los objetivos que se querían alcanzar. </w:t>
      </w: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sz w:val="24"/>
          <w:szCs w:val="24"/>
          <w:lang w:eastAsia="zh-CN" w:bidi="hi-IN"/>
        </w:rPr>
      </w:pPr>
      <w:r w:rsidRPr="00CF7DEF">
        <w:rPr>
          <w:rFonts w:ascii="Times New Roman" w:eastAsia="DejaVu Sans Light" w:hAnsi="Times New Roman" w:cs="Times New Roman"/>
          <w:b/>
          <w:sz w:val="24"/>
          <w:szCs w:val="24"/>
          <w:lang w:eastAsia="zh-CN" w:bidi="hi-IN"/>
        </w:rPr>
        <w:t>Técnicas</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 xml:space="preserve">La técnica de recolección de información se describe a los procedimientos que arrojan como resultado información valida y confiable para ser utilizada. En este sentido, según Rodríguez (2008) las técnicas, son los medios empleados para recolectar información, entre las que destacan la observación, cuestionario, entrevistas, encuestas. </w:t>
      </w:r>
      <w:r w:rsidRPr="00CF7DEF">
        <w:rPr>
          <w:rFonts w:ascii="Times New Roman" w:eastAsia="DejaVu Sans Light" w:hAnsi="Times New Roman" w:cs="Times New Roman"/>
          <w:sz w:val="24"/>
          <w:szCs w:val="24"/>
          <w:lang w:eastAsia="zh-CN" w:bidi="hi-IN"/>
        </w:rPr>
        <w:lastRenderedPageBreak/>
        <w:t>Se emplearán</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La técnica de la encuesta se utiliza en la investigación aplicando el enfoque cuantitativo a los resultados de la misma, también es un cuestionario, pero la intención del resultado es diferente. Esta investigación pretende mediante la encuesta medir las actitudes de las personas entrevistadas</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Al respecto, Mayntz et al., (1976) citados por Díaz (2001), describen a la encuesta “como la búsqueda sistemática de información en la que el investigador pregunta a los investigados sobre los datos que desea obtener, y posteriormente reúne estos datos individuales para obtener durante la evaluación datos agregados” (p. 213).</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b/>
          <w:sz w:val="24"/>
          <w:szCs w:val="24"/>
          <w:lang w:eastAsia="zh-CN" w:bidi="hi-IN"/>
        </w:rPr>
      </w:pPr>
      <w:r w:rsidRPr="00CF7DEF">
        <w:rPr>
          <w:rFonts w:ascii="Times New Roman" w:eastAsia="DejaVu Sans Light" w:hAnsi="Times New Roman" w:cs="Times New Roman"/>
          <w:b/>
          <w:sz w:val="24"/>
          <w:szCs w:val="24"/>
          <w:lang w:eastAsia="zh-CN" w:bidi="hi-IN"/>
        </w:rPr>
        <w:t>Instrumentos</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 xml:space="preserve">Para la realización de esta investigación se utilizaran herramientas que permitan recolectar el  mayor número de información viable, con el fin de obtener los conocimientos más parecidos a la realidad.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 xml:space="preserve">Según Hernández, Fernández y Batistas (2006), “los instrumentos de recolección de datos juegan un papel primordial durante el proceso de la investigación, ya que en él se registran las observaciones recogidas por el investigador” (p35). Los instrumentos para el desarrollo de la presente investigación son: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 xml:space="preserve">El instrumento utilizado es el cuestionario tipo encuesta, Hernández, Fernández y Bastidas (2006), definen “al cuestionario como un conjunto de ítems presentados en afirmaciones o juicios ante los cuales se pide la opinión del sujeto” (p. 236)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 xml:space="preserve">El cuestionario es la base de la encuesta y la entrevista, es el instrumento más utilizado a la hora de recolectar datos e información.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b/>
          <w:sz w:val="24"/>
          <w:szCs w:val="24"/>
          <w:lang w:eastAsia="zh-CN" w:bidi="hi-IN"/>
        </w:rPr>
      </w:pPr>
      <w:r w:rsidRPr="00CF7DEF">
        <w:rPr>
          <w:rFonts w:ascii="Times New Roman" w:eastAsia="DejaVu Sans Light" w:hAnsi="Times New Roman" w:cs="Times New Roman"/>
          <w:b/>
          <w:sz w:val="24"/>
          <w:szCs w:val="24"/>
          <w:lang w:eastAsia="zh-CN" w:bidi="hi-IN"/>
        </w:rPr>
        <w:t xml:space="preserve">Validez del Instrumento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 xml:space="preserve"> La validez de un instrumento en la recolección de datos es la capacidad que posee un instrumento de investigación para medir y recabar la información necesaria para fines de la misma, de allí que Palella y Martin  (2010) destacan que “la validez presenta la relación entre lo que mide el instrumento y aquello se quiere medir” (Pág. 146) </w:t>
      </w:r>
    </w:p>
    <w:p w:rsidR="00912C71" w:rsidRPr="00CF7DEF" w:rsidRDefault="00912C71" w:rsidP="00912C71">
      <w:pPr>
        <w:spacing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lastRenderedPageBreak/>
        <w:t>En tal sentido, la validez de un instrumento se establece por el resultado de aplicar la validez de contenido. Sin embargo para fines de la investigación se utiliza el juicio de experto el cual se refiere a determinar el grado en que aparentemente un instrumento mide la variable en cuestión, según Hernández, Fernández y Bastidas (2006), señalan que “este tipo de validez se encuentra vinculada a la validez del contenido” (Pág. 283)</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Para determinar la validez del instrumento con el juicio de experto se  seleccionaran tres expertos en la investigación quienes serán de preferencia Magister y Profesores de la Facultad de Ciencias de la Educación de la Universidad de Carabobo quienes determinaran que dicho instrumento es válido o no en base a los criterios de coherencia, pertinencia y claridad.</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b/>
          <w:sz w:val="24"/>
          <w:szCs w:val="24"/>
          <w:lang w:eastAsia="zh-CN" w:bidi="hi-IN"/>
        </w:rPr>
      </w:pPr>
      <w:r w:rsidRPr="00CF7DEF">
        <w:rPr>
          <w:rFonts w:ascii="Times New Roman" w:eastAsia="DejaVu Sans Light" w:hAnsi="Times New Roman" w:cs="Times New Roman"/>
          <w:b/>
          <w:sz w:val="24"/>
          <w:szCs w:val="24"/>
          <w:lang w:eastAsia="zh-CN" w:bidi="hi-IN"/>
        </w:rPr>
        <w:t xml:space="preserve">Confiabilidad del Instrumento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 xml:space="preserve">         La Confiabilidad del Instrumento representa el grado en que las mediciones de un instrumento son precisas, estables y libres de errores, por lo tanto es una medida de estabilidad de las observaciones. Una investigación donde se evidencie la confiabilidad es estable y  segura. Por ello, Palella y Martin (2010), la definen: “como la ausencia de error aleatorio en un instrumento de recolección de datos” (p. 176). En otras palabras la confiabilidad demostrará que el instrumento es confiable y preciso, porque a través de ellos se lograran alcanzar la eficacia de los objetivos planteados.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 xml:space="preserve">Una vez aplicado el instrumento a un grupo piloto de treinta (30) estudiantes de tercer año de la Unidad Educativa Colegio Anzoátegui, se determinaron criterios de confiabilidad basado en la fórmula de Kuder Richarsond 20 (KR20) propio de los instrumentos dicotómicos. </w:t>
      </w:r>
    </w:p>
    <w:p w:rsidR="00912C71" w:rsidRPr="00CF7DEF" w:rsidRDefault="00912C71" w:rsidP="00912C71">
      <w:pPr>
        <w:jc w:val="center"/>
        <w:rPr>
          <w:rFonts w:ascii="Times New Roman" w:eastAsiaTheme="minorEastAsia" w:hAnsi="Times New Roman" w:cs="Times New Roman"/>
          <w:sz w:val="32"/>
          <w:szCs w:val="20"/>
          <w:lang w:val="en-US" w:eastAsia="es-VE"/>
        </w:rPr>
      </w:pPr>
      <w:r w:rsidRPr="00CF7DEF">
        <w:rPr>
          <w:rFonts w:ascii="Times New Roman" w:eastAsiaTheme="minorEastAsia" w:hAnsi="Times New Roman" w:cs="Times New Roman"/>
          <w:sz w:val="32"/>
          <w:szCs w:val="20"/>
          <w:lang w:val="en-US" w:eastAsia="es-VE"/>
        </w:rPr>
        <w:t>Kr</w:t>
      </w:r>
      <w:r w:rsidRPr="00CF7DEF">
        <w:rPr>
          <w:rFonts w:ascii="Times New Roman" w:eastAsiaTheme="minorEastAsia" w:hAnsi="Times New Roman" w:cs="Times New Roman"/>
          <w:sz w:val="32"/>
          <w:szCs w:val="20"/>
          <w:vertAlign w:val="subscript"/>
          <w:lang w:val="en-US" w:eastAsia="es-VE"/>
        </w:rPr>
        <w:t>20</w:t>
      </w:r>
      <w:r w:rsidRPr="00CF7DEF">
        <w:rPr>
          <w:rFonts w:ascii="Times New Roman" w:eastAsiaTheme="minorEastAsia" w:hAnsi="Times New Roman" w:cs="Times New Roman"/>
          <w:sz w:val="32"/>
          <w:szCs w:val="20"/>
          <w:lang w:val="en-US" w:eastAsia="es-VE"/>
        </w:rPr>
        <w:t xml:space="preserve"> =</w:t>
      </w:r>
      <m:oMath>
        <m:f>
          <m:fPr>
            <m:ctrlPr>
              <w:rPr>
                <w:rFonts w:ascii="Cambria Math" w:eastAsiaTheme="minorEastAsia" w:hAnsi="Cambria Math" w:cs="Times New Roman"/>
                <w:i/>
                <w:sz w:val="32"/>
                <w:szCs w:val="20"/>
                <w:lang w:val="es-ES" w:eastAsia="es-ES"/>
              </w:rPr>
            </m:ctrlPr>
          </m:fPr>
          <m:num>
            <m:r>
              <w:rPr>
                <w:rFonts w:ascii="Cambria Math" w:eastAsiaTheme="minorEastAsia" w:hAnsi="Cambria Math" w:cs="Times New Roman"/>
                <w:sz w:val="32"/>
                <w:szCs w:val="20"/>
                <w:lang w:eastAsia="es-VE"/>
              </w:rPr>
              <m:t>K</m:t>
            </m:r>
          </m:num>
          <m:den>
            <m:r>
              <w:rPr>
                <w:rFonts w:ascii="Cambria Math" w:eastAsiaTheme="minorEastAsia" w:hAnsi="Cambria Math" w:cs="Times New Roman"/>
                <w:sz w:val="32"/>
                <w:szCs w:val="20"/>
                <w:lang w:eastAsia="es-VE"/>
              </w:rPr>
              <m:t>K</m:t>
            </m:r>
            <m:r>
              <w:rPr>
                <w:rFonts w:ascii="Cambria Math" w:eastAsiaTheme="minorEastAsia" w:hAnsi="Cambria Math" w:cs="Times New Roman"/>
                <w:sz w:val="32"/>
                <w:szCs w:val="20"/>
                <w:lang w:val="en-US" w:eastAsia="es-VE"/>
              </w:rPr>
              <m:t>-1</m:t>
            </m:r>
          </m:den>
        </m:f>
        <m:r>
          <w:rPr>
            <w:rFonts w:ascii="Cambria Math" w:eastAsiaTheme="minorEastAsia" w:hAnsi="Cambria Math" w:cs="Times New Roman"/>
            <w:sz w:val="32"/>
            <w:szCs w:val="20"/>
            <w:lang w:val="en-US" w:eastAsia="es-VE"/>
          </w:rPr>
          <m:t xml:space="preserve"> * </m:t>
        </m:r>
        <m:f>
          <m:fPr>
            <m:ctrlPr>
              <w:rPr>
                <w:rFonts w:ascii="Cambria Math" w:eastAsiaTheme="minorEastAsia" w:hAnsi="Cambria Math" w:cs="Times New Roman"/>
                <w:i/>
                <w:sz w:val="32"/>
                <w:szCs w:val="20"/>
                <w:lang w:val="es-ES" w:eastAsia="es-ES"/>
              </w:rPr>
            </m:ctrlPr>
          </m:fPr>
          <m:num>
            <m:r>
              <w:rPr>
                <w:rFonts w:ascii="Cambria Math" w:eastAsiaTheme="minorEastAsia" w:hAnsi="Cambria Math" w:cs="Times New Roman"/>
                <w:sz w:val="32"/>
                <w:szCs w:val="20"/>
                <w:lang w:eastAsia="es-VE"/>
              </w:rPr>
              <m:t>vt</m:t>
            </m:r>
            <m:r>
              <w:rPr>
                <w:rFonts w:ascii="Cambria Math" w:eastAsiaTheme="minorEastAsia" w:hAnsi="Cambria Math" w:cs="Times New Roman"/>
                <w:sz w:val="32"/>
                <w:szCs w:val="20"/>
                <w:lang w:val="en-US" w:eastAsia="es-VE"/>
              </w:rPr>
              <m:t>-</m:t>
            </m:r>
            <m:nary>
              <m:naryPr>
                <m:chr m:val="∑"/>
                <m:limLoc m:val="undOvr"/>
                <m:subHide m:val="1"/>
                <m:supHide m:val="1"/>
                <m:ctrlPr>
                  <w:rPr>
                    <w:rFonts w:ascii="Cambria Math" w:eastAsiaTheme="minorEastAsia" w:hAnsi="Cambria Math" w:cs="Times New Roman"/>
                    <w:i/>
                    <w:sz w:val="32"/>
                    <w:szCs w:val="20"/>
                    <w:lang w:val="es-ES" w:eastAsia="es-ES"/>
                  </w:rPr>
                </m:ctrlPr>
              </m:naryPr>
              <m:sub/>
              <m:sup/>
              <m:e>
                <m:r>
                  <w:rPr>
                    <w:rFonts w:ascii="Cambria Math" w:eastAsiaTheme="minorEastAsia" w:hAnsi="Cambria Math" w:cs="Times New Roman"/>
                    <w:sz w:val="32"/>
                    <w:szCs w:val="20"/>
                    <w:lang w:eastAsia="es-VE"/>
                  </w:rPr>
                  <m:t>p</m:t>
                </m:r>
                <m:r>
                  <w:rPr>
                    <w:rFonts w:ascii="Cambria Math" w:eastAsiaTheme="minorEastAsia" w:hAnsi="Cambria Math" w:cs="Times New Roman"/>
                    <w:sz w:val="32"/>
                    <w:szCs w:val="20"/>
                    <w:lang w:val="en-US" w:eastAsia="es-VE"/>
                  </w:rPr>
                  <m:t>*</m:t>
                </m:r>
                <m:r>
                  <w:rPr>
                    <w:rFonts w:ascii="Cambria Math" w:eastAsiaTheme="minorEastAsia" w:hAnsi="Cambria Math" w:cs="Times New Roman"/>
                    <w:sz w:val="32"/>
                    <w:szCs w:val="20"/>
                    <w:lang w:eastAsia="es-VE"/>
                  </w:rPr>
                  <m:t>q</m:t>
                </m:r>
              </m:e>
            </m:nary>
          </m:num>
          <m:den>
            <m:r>
              <w:rPr>
                <w:rFonts w:ascii="Cambria Math" w:eastAsiaTheme="minorEastAsia" w:hAnsi="Cambria Math" w:cs="Times New Roman"/>
                <w:sz w:val="32"/>
                <w:szCs w:val="20"/>
                <w:lang w:eastAsia="es-VE"/>
              </w:rPr>
              <m:t>vt</m:t>
            </m:r>
          </m:den>
        </m:f>
      </m:oMath>
    </w:p>
    <w:p w:rsidR="00912C71" w:rsidRPr="00CF7DEF" w:rsidRDefault="00912C71" w:rsidP="00912C71">
      <w:pPr>
        <w:rPr>
          <w:rFonts w:ascii="Times New Roman" w:eastAsiaTheme="minorEastAsia" w:hAnsi="Times New Roman" w:cs="Times New Roman"/>
          <w:sz w:val="20"/>
          <w:szCs w:val="20"/>
          <w:lang w:val="es-ES" w:eastAsia="es-VE"/>
        </w:rPr>
      </w:pPr>
      <w:r w:rsidRPr="00CF7DEF">
        <w:rPr>
          <w:rFonts w:ascii="Times New Roman" w:eastAsiaTheme="minorEastAsia" w:hAnsi="Times New Roman" w:cs="Times New Roman"/>
          <w:b/>
          <w:sz w:val="24"/>
          <w:szCs w:val="24"/>
          <w:lang w:eastAsia="es-VE"/>
        </w:rPr>
        <w:t>Dónde:</w:t>
      </w:r>
    </w:p>
    <w:p w:rsidR="00912C71" w:rsidRPr="00CF7DEF" w:rsidRDefault="00912C71" w:rsidP="00912C71">
      <w:pPr>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K</w:t>
      </w:r>
      <w:r w:rsidRPr="00CF7DEF">
        <w:rPr>
          <w:rFonts w:ascii="Times New Roman" w:eastAsiaTheme="minorEastAsia" w:hAnsi="Times New Roman" w:cs="Times New Roman"/>
          <w:sz w:val="24"/>
          <w:szCs w:val="24"/>
          <w:lang w:eastAsia="es-VE"/>
        </w:rPr>
        <w:t>: Numero de Ítems</w:t>
      </w:r>
    </w:p>
    <w:p w:rsidR="00912C71" w:rsidRPr="00CF7DEF" w:rsidRDefault="00912C71" w:rsidP="00912C71">
      <w:pPr>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lastRenderedPageBreak/>
        <w:t>Σp*q</w:t>
      </w:r>
      <w:r w:rsidRPr="00CF7DEF">
        <w:rPr>
          <w:rFonts w:ascii="Times New Roman" w:eastAsiaTheme="minorEastAsia" w:hAnsi="Times New Roman" w:cs="Times New Roman"/>
          <w:sz w:val="24"/>
          <w:szCs w:val="24"/>
          <w:lang w:eastAsia="es-VE"/>
        </w:rPr>
        <w:t>: Sumatoria de la varianza individual de los ítems</w:t>
      </w:r>
    </w:p>
    <w:p w:rsidR="00912C71" w:rsidRPr="00CF7DEF" w:rsidRDefault="00912C71" w:rsidP="00912C71">
      <w:pPr>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vt</w:t>
      </w:r>
      <w:r w:rsidRPr="00CF7DEF">
        <w:rPr>
          <w:rFonts w:ascii="Times New Roman" w:eastAsiaTheme="minorEastAsia" w:hAnsi="Times New Roman" w:cs="Times New Roman"/>
          <w:sz w:val="24"/>
          <w:szCs w:val="24"/>
          <w:lang w:eastAsia="es-VE"/>
        </w:rPr>
        <w:t>: Varianza total del Instrumento</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 xml:space="preserve">Para la interpretación del coefiente de Kuder- Richarsond se toma en consideración la siguiente tabla. </w:t>
      </w:r>
    </w:p>
    <w:p w:rsidR="00912C71" w:rsidRPr="00CF7DEF" w:rsidRDefault="00912C71" w:rsidP="00912C71">
      <w:pPr>
        <w:jc w:val="center"/>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Cuadro Nº 2  Escala de Coeficiente de Kuder – Richarsond</w:t>
      </w:r>
    </w:p>
    <w:tbl>
      <w:tblPr>
        <w:tblStyle w:val="Tabladecuadrcula2-nfasis52"/>
        <w:tblW w:w="0" w:type="auto"/>
        <w:tblInd w:w="108" w:type="dxa"/>
        <w:tblLook w:val="0400" w:firstRow="0" w:lastRow="0" w:firstColumn="0" w:lastColumn="0" w:noHBand="0" w:noVBand="1"/>
      </w:tblPr>
      <w:tblGrid>
        <w:gridCol w:w="4111"/>
        <w:gridCol w:w="3827"/>
      </w:tblGrid>
      <w:tr w:rsidR="00912C71" w:rsidRPr="00CF7DEF" w:rsidTr="005D0B6B">
        <w:trPr>
          <w:cnfStyle w:val="000000100000" w:firstRow="0" w:lastRow="0" w:firstColumn="0" w:lastColumn="0" w:oddVBand="0" w:evenVBand="0" w:oddHBand="1" w:evenHBand="0" w:firstRowFirstColumn="0" w:firstRowLastColumn="0" w:lastRowFirstColumn="0" w:lastRowLastColumn="0"/>
          <w:trHeight w:val="453"/>
        </w:trPr>
        <w:tc>
          <w:tcPr>
            <w:tcW w:w="4111" w:type="dxa"/>
            <w:tcBorders>
              <w:top w:val="single" w:sz="2" w:space="0" w:color="8EAADB" w:themeColor="accent5" w:themeTint="99"/>
              <w:left w:val="nil"/>
              <w:bottom w:val="single" w:sz="2" w:space="0" w:color="8EAADB" w:themeColor="accent5" w:themeTint="99"/>
              <w:right w:val="single" w:sz="2" w:space="0" w:color="8EAADB" w:themeColor="accent5" w:themeTint="99"/>
            </w:tcBorders>
            <w:hideMark/>
          </w:tcPr>
          <w:p w:rsidR="00912C71" w:rsidRPr="00CF7DEF" w:rsidRDefault="00912C71" w:rsidP="005D0B6B">
            <w:pPr>
              <w:jc w:val="center"/>
              <w:rPr>
                <w:b/>
                <w:i/>
              </w:rPr>
            </w:pPr>
            <w:r w:rsidRPr="00CF7DEF">
              <w:rPr>
                <w:b/>
                <w:i/>
              </w:rPr>
              <w:t>Rangos</w:t>
            </w:r>
          </w:p>
        </w:tc>
        <w:tc>
          <w:tcPr>
            <w:tcW w:w="3827" w:type="dxa"/>
            <w:tcBorders>
              <w:top w:val="single" w:sz="2" w:space="0" w:color="8EAADB" w:themeColor="accent5" w:themeTint="99"/>
              <w:left w:val="single" w:sz="2" w:space="0" w:color="8EAADB" w:themeColor="accent5" w:themeTint="99"/>
              <w:bottom w:val="single" w:sz="2" w:space="0" w:color="8EAADB" w:themeColor="accent5" w:themeTint="99"/>
              <w:right w:val="nil"/>
            </w:tcBorders>
            <w:hideMark/>
          </w:tcPr>
          <w:p w:rsidR="00912C71" w:rsidRPr="00CF7DEF" w:rsidRDefault="00912C71" w:rsidP="005D0B6B">
            <w:pPr>
              <w:jc w:val="center"/>
              <w:rPr>
                <w:b/>
                <w:i/>
              </w:rPr>
            </w:pPr>
            <w:r w:rsidRPr="00CF7DEF">
              <w:rPr>
                <w:b/>
                <w:i/>
              </w:rPr>
              <w:t>Magnitud</w:t>
            </w:r>
          </w:p>
        </w:tc>
      </w:tr>
      <w:tr w:rsidR="00912C71" w:rsidRPr="00CF7DEF" w:rsidTr="005D0B6B">
        <w:trPr>
          <w:trHeight w:val="453"/>
        </w:trPr>
        <w:tc>
          <w:tcPr>
            <w:tcW w:w="4111" w:type="dxa"/>
            <w:tcBorders>
              <w:top w:val="single" w:sz="2" w:space="0" w:color="8EAADB" w:themeColor="accent5" w:themeTint="99"/>
              <w:left w:val="nil"/>
              <w:bottom w:val="single" w:sz="2" w:space="0" w:color="8EAADB" w:themeColor="accent5" w:themeTint="99"/>
              <w:right w:val="single" w:sz="2" w:space="0" w:color="8EAADB" w:themeColor="accent5" w:themeTint="99"/>
            </w:tcBorders>
            <w:hideMark/>
          </w:tcPr>
          <w:p w:rsidR="00912C71" w:rsidRPr="00CF7DEF" w:rsidRDefault="00912C71" w:rsidP="005D0B6B">
            <w:pPr>
              <w:jc w:val="center"/>
            </w:pPr>
            <w:r w:rsidRPr="00CF7DEF">
              <w:t>0,81  a 1,00</w:t>
            </w:r>
          </w:p>
        </w:tc>
        <w:tc>
          <w:tcPr>
            <w:tcW w:w="3827" w:type="dxa"/>
            <w:tcBorders>
              <w:top w:val="single" w:sz="2" w:space="0" w:color="8EAADB" w:themeColor="accent5" w:themeTint="99"/>
              <w:left w:val="single" w:sz="2" w:space="0" w:color="8EAADB" w:themeColor="accent5" w:themeTint="99"/>
              <w:bottom w:val="single" w:sz="2" w:space="0" w:color="8EAADB" w:themeColor="accent5" w:themeTint="99"/>
              <w:right w:val="nil"/>
            </w:tcBorders>
            <w:hideMark/>
          </w:tcPr>
          <w:p w:rsidR="00912C71" w:rsidRPr="00CF7DEF" w:rsidRDefault="00912C71" w:rsidP="005D0B6B">
            <w:pPr>
              <w:jc w:val="center"/>
            </w:pPr>
            <w:r w:rsidRPr="00CF7DEF">
              <w:t>Muy Alta</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453"/>
        </w:trPr>
        <w:tc>
          <w:tcPr>
            <w:tcW w:w="4111" w:type="dxa"/>
            <w:tcBorders>
              <w:top w:val="single" w:sz="2" w:space="0" w:color="8EAADB" w:themeColor="accent5" w:themeTint="99"/>
              <w:left w:val="nil"/>
              <w:bottom w:val="single" w:sz="2" w:space="0" w:color="8EAADB" w:themeColor="accent5" w:themeTint="99"/>
              <w:right w:val="single" w:sz="2" w:space="0" w:color="8EAADB" w:themeColor="accent5" w:themeTint="99"/>
            </w:tcBorders>
            <w:hideMark/>
          </w:tcPr>
          <w:p w:rsidR="00912C71" w:rsidRPr="00CF7DEF" w:rsidRDefault="00912C71" w:rsidP="005D0B6B">
            <w:pPr>
              <w:jc w:val="center"/>
            </w:pPr>
            <w:r w:rsidRPr="00CF7DEF">
              <w:t>0,61 a 0,80</w:t>
            </w:r>
          </w:p>
        </w:tc>
        <w:tc>
          <w:tcPr>
            <w:tcW w:w="3827" w:type="dxa"/>
            <w:tcBorders>
              <w:top w:val="single" w:sz="2" w:space="0" w:color="8EAADB" w:themeColor="accent5" w:themeTint="99"/>
              <w:left w:val="single" w:sz="2" w:space="0" w:color="8EAADB" w:themeColor="accent5" w:themeTint="99"/>
              <w:bottom w:val="single" w:sz="2" w:space="0" w:color="8EAADB" w:themeColor="accent5" w:themeTint="99"/>
              <w:right w:val="nil"/>
            </w:tcBorders>
            <w:hideMark/>
          </w:tcPr>
          <w:p w:rsidR="00912C71" w:rsidRPr="00CF7DEF" w:rsidRDefault="00912C71" w:rsidP="005D0B6B">
            <w:pPr>
              <w:jc w:val="center"/>
            </w:pPr>
            <w:r w:rsidRPr="00CF7DEF">
              <w:t>Alta</w:t>
            </w:r>
          </w:p>
        </w:tc>
      </w:tr>
      <w:tr w:rsidR="00912C71" w:rsidRPr="00CF7DEF" w:rsidTr="005D0B6B">
        <w:trPr>
          <w:trHeight w:val="483"/>
        </w:trPr>
        <w:tc>
          <w:tcPr>
            <w:tcW w:w="4111" w:type="dxa"/>
            <w:tcBorders>
              <w:top w:val="single" w:sz="2" w:space="0" w:color="8EAADB" w:themeColor="accent5" w:themeTint="99"/>
              <w:left w:val="nil"/>
              <w:bottom w:val="single" w:sz="2" w:space="0" w:color="8EAADB" w:themeColor="accent5" w:themeTint="99"/>
              <w:right w:val="single" w:sz="2" w:space="0" w:color="8EAADB" w:themeColor="accent5" w:themeTint="99"/>
            </w:tcBorders>
            <w:hideMark/>
          </w:tcPr>
          <w:p w:rsidR="00912C71" w:rsidRPr="00CF7DEF" w:rsidRDefault="00912C71" w:rsidP="005D0B6B">
            <w:pPr>
              <w:jc w:val="center"/>
            </w:pPr>
            <w:r w:rsidRPr="00CF7DEF">
              <w:t>0,41 a 0,60</w:t>
            </w:r>
          </w:p>
        </w:tc>
        <w:tc>
          <w:tcPr>
            <w:tcW w:w="3827" w:type="dxa"/>
            <w:tcBorders>
              <w:top w:val="single" w:sz="2" w:space="0" w:color="8EAADB" w:themeColor="accent5" w:themeTint="99"/>
              <w:left w:val="single" w:sz="2" w:space="0" w:color="8EAADB" w:themeColor="accent5" w:themeTint="99"/>
              <w:bottom w:val="single" w:sz="2" w:space="0" w:color="8EAADB" w:themeColor="accent5" w:themeTint="99"/>
              <w:right w:val="nil"/>
            </w:tcBorders>
            <w:hideMark/>
          </w:tcPr>
          <w:p w:rsidR="00912C71" w:rsidRPr="00CF7DEF" w:rsidRDefault="00912C71" w:rsidP="005D0B6B">
            <w:pPr>
              <w:jc w:val="center"/>
            </w:pPr>
            <w:r w:rsidRPr="00CF7DEF">
              <w:t>Moderada</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453"/>
        </w:trPr>
        <w:tc>
          <w:tcPr>
            <w:tcW w:w="4111" w:type="dxa"/>
            <w:tcBorders>
              <w:top w:val="single" w:sz="2" w:space="0" w:color="8EAADB" w:themeColor="accent5" w:themeTint="99"/>
              <w:left w:val="nil"/>
              <w:bottom w:val="single" w:sz="2" w:space="0" w:color="8EAADB" w:themeColor="accent5" w:themeTint="99"/>
              <w:right w:val="single" w:sz="2" w:space="0" w:color="8EAADB" w:themeColor="accent5" w:themeTint="99"/>
            </w:tcBorders>
            <w:hideMark/>
          </w:tcPr>
          <w:p w:rsidR="00912C71" w:rsidRPr="00CF7DEF" w:rsidRDefault="00912C71" w:rsidP="005D0B6B">
            <w:pPr>
              <w:jc w:val="center"/>
            </w:pPr>
            <w:r w:rsidRPr="00CF7DEF">
              <w:t>0,21 a 0,40</w:t>
            </w:r>
          </w:p>
        </w:tc>
        <w:tc>
          <w:tcPr>
            <w:tcW w:w="3827" w:type="dxa"/>
            <w:tcBorders>
              <w:top w:val="single" w:sz="2" w:space="0" w:color="8EAADB" w:themeColor="accent5" w:themeTint="99"/>
              <w:left w:val="single" w:sz="2" w:space="0" w:color="8EAADB" w:themeColor="accent5" w:themeTint="99"/>
              <w:bottom w:val="single" w:sz="2" w:space="0" w:color="8EAADB" w:themeColor="accent5" w:themeTint="99"/>
              <w:right w:val="nil"/>
            </w:tcBorders>
            <w:hideMark/>
          </w:tcPr>
          <w:p w:rsidR="00912C71" w:rsidRPr="00CF7DEF" w:rsidRDefault="00912C71" w:rsidP="005D0B6B">
            <w:pPr>
              <w:jc w:val="center"/>
            </w:pPr>
            <w:r w:rsidRPr="00CF7DEF">
              <w:t>Baja</w:t>
            </w:r>
          </w:p>
        </w:tc>
      </w:tr>
      <w:tr w:rsidR="00912C71" w:rsidRPr="00CF7DEF" w:rsidTr="005D0B6B">
        <w:trPr>
          <w:trHeight w:val="453"/>
        </w:trPr>
        <w:tc>
          <w:tcPr>
            <w:tcW w:w="4111" w:type="dxa"/>
            <w:tcBorders>
              <w:top w:val="single" w:sz="2" w:space="0" w:color="8EAADB" w:themeColor="accent5" w:themeTint="99"/>
              <w:left w:val="nil"/>
              <w:bottom w:val="single" w:sz="2" w:space="0" w:color="8EAADB" w:themeColor="accent5" w:themeTint="99"/>
              <w:right w:val="single" w:sz="2" w:space="0" w:color="8EAADB" w:themeColor="accent5" w:themeTint="99"/>
            </w:tcBorders>
            <w:hideMark/>
          </w:tcPr>
          <w:p w:rsidR="00912C71" w:rsidRPr="00CF7DEF" w:rsidRDefault="00912C71" w:rsidP="005D0B6B">
            <w:pPr>
              <w:jc w:val="center"/>
            </w:pPr>
            <w:r w:rsidRPr="00CF7DEF">
              <w:t>0,01 a 0,20</w:t>
            </w:r>
          </w:p>
        </w:tc>
        <w:tc>
          <w:tcPr>
            <w:tcW w:w="3827" w:type="dxa"/>
            <w:tcBorders>
              <w:top w:val="single" w:sz="2" w:space="0" w:color="8EAADB" w:themeColor="accent5" w:themeTint="99"/>
              <w:left w:val="single" w:sz="2" w:space="0" w:color="8EAADB" w:themeColor="accent5" w:themeTint="99"/>
              <w:bottom w:val="single" w:sz="2" w:space="0" w:color="8EAADB" w:themeColor="accent5" w:themeTint="99"/>
              <w:right w:val="nil"/>
            </w:tcBorders>
            <w:hideMark/>
          </w:tcPr>
          <w:p w:rsidR="00912C71" w:rsidRPr="00CF7DEF" w:rsidRDefault="00912C71" w:rsidP="005D0B6B">
            <w:pPr>
              <w:jc w:val="center"/>
            </w:pPr>
            <w:r w:rsidRPr="00CF7DEF">
              <w:t>Muy Baja</w:t>
            </w:r>
          </w:p>
        </w:tc>
      </w:tr>
    </w:tbl>
    <w:p w:rsidR="00912C71" w:rsidRPr="00CF7DEF" w:rsidRDefault="00912C71" w:rsidP="00912C71">
      <w:pPr>
        <w:jc w:val="both"/>
        <w:rPr>
          <w:rFonts w:ascii="Times New Roman" w:eastAsiaTheme="minorEastAsia" w:hAnsi="Times New Roman" w:cs="Times New Roman"/>
          <w:sz w:val="24"/>
          <w:szCs w:val="24"/>
          <w:lang w:val="es-ES" w:eastAsia="es-ES"/>
        </w:rPr>
      </w:pPr>
      <w:r w:rsidRPr="00CF7DEF">
        <w:rPr>
          <w:rFonts w:ascii="Times New Roman" w:eastAsiaTheme="minorEastAsia" w:hAnsi="Times New Roman" w:cs="Times New Roman"/>
          <w:sz w:val="24"/>
          <w:szCs w:val="24"/>
          <w:lang w:eastAsia="es-VE"/>
        </w:rPr>
        <w:t xml:space="preserve"> Fuente: Palella y Martins (2010)</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b/>
          <w:sz w:val="24"/>
          <w:szCs w:val="24"/>
          <w:lang w:eastAsia="zh-CN" w:bidi="hi-IN"/>
        </w:rPr>
      </w:pPr>
      <w:r w:rsidRPr="00CF7DEF">
        <w:rPr>
          <w:rFonts w:ascii="Times New Roman" w:eastAsia="DejaVu Sans Light" w:hAnsi="Times New Roman" w:cs="Times New Roman"/>
          <w:b/>
          <w:sz w:val="24"/>
          <w:szCs w:val="24"/>
          <w:lang w:eastAsia="zh-CN" w:bidi="hi-IN"/>
        </w:rPr>
        <w:t>Sustituyendo Valores:</w:t>
      </w:r>
    </w:p>
    <w:p w:rsidR="00912C71" w:rsidRPr="00CF7DEF" w:rsidRDefault="00912C71" w:rsidP="00912C71">
      <w:pPr>
        <w:jc w:val="center"/>
        <w:rPr>
          <w:rFonts w:ascii="Times New Roman" w:eastAsiaTheme="minorEastAsia" w:hAnsi="Times New Roman" w:cs="Times New Roman"/>
          <w:sz w:val="32"/>
          <w:szCs w:val="28"/>
          <w:lang w:val="en-US" w:eastAsia="ar-SA"/>
        </w:rPr>
      </w:pPr>
      <w:r w:rsidRPr="00CF7DEF">
        <w:rPr>
          <w:rFonts w:ascii="Times New Roman" w:eastAsiaTheme="minorEastAsia" w:hAnsi="Times New Roman" w:cs="Times New Roman"/>
          <w:sz w:val="28"/>
          <w:szCs w:val="24"/>
          <w:lang w:val="en-US" w:eastAsia="ar-SA"/>
        </w:rPr>
        <w:t>Kr</w:t>
      </w:r>
      <w:r w:rsidRPr="00CF7DEF">
        <w:rPr>
          <w:rFonts w:ascii="Times New Roman" w:eastAsiaTheme="minorEastAsia" w:hAnsi="Times New Roman" w:cs="Times New Roman"/>
          <w:sz w:val="28"/>
          <w:szCs w:val="24"/>
          <w:vertAlign w:val="subscript"/>
          <w:lang w:val="en-US" w:eastAsia="ar-SA"/>
        </w:rPr>
        <w:t>20</w:t>
      </w:r>
      <w:r w:rsidRPr="00CF7DEF">
        <w:rPr>
          <w:rFonts w:ascii="Times New Roman" w:eastAsiaTheme="minorEastAsia" w:hAnsi="Times New Roman" w:cs="Times New Roman"/>
          <w:sz w:val="28"/>
          <w:szCs w:val="24"/>
          <w:lang w:val="en-US" w:eastAsia="ar-SA"/>
        </w:rPr>
        <w:t xml:space="preserve"> =</w:t>
      </w:r>
      <m:oMath>
        <m:f>
          <m:fPr>
            <m:ctrlPr>
              <w:rPr>
                <w:rFonts w:ascii="Cambria Math" w:eastAsiaTheme="minorEastAsia" w:hAnsi="Cambria Math" w:cs="Times New Roman"/>
                <w:i/>
                <w:sz w:val="28"/>
                <w:szCs w:val="24"/>
                <w:lang w:val="es-ES_tradnl" w:eastAsia="ar-SA"/>
              </w:rPr>
            </m:ctrlPr>
          </m:fPr>
          <m:num>
            <m:r>
              <w:rPr>
                <w:rFonts w:ascii="Cambria Math" w:eastAsiaTheme="minorEastAsia" w:hAnsi="Cambria Math" w:cs="Times New Roman"/>
                <w:sz w:val="28"/>
                <w:szCs w:val="24"/>
                <w:lang w:val="es-ES_tradnl" w:eastAsia="ar-SA"/>
              </w:rPr>
              <m:t>K</m:t>
            </m:r>
          </m:num>
          <m:den>
            <m:r>
              <w:rPr>
                <w:rFonts w:ascii="Cambria Math" w:eastAsiaTheme="minorEastAsia" w:hAnsi="Cambria Math" w:cs="Times New Roman"/>
                <w:sz w:val="28"/>
                <w:szCs w:val="24"/>
                <w:lang w:val="es-ES_tradnl" w:eastAsia="ar-SA"/>
              </w:rPr>
              <m:t>K</m:t>
            </m:r>
            <m:r>
              <w:rPr>
                <w:rFonts w:ascii="Cambria Math" w:eastAsiaTheme="minorEastAsia" w:hAnsi="Cambria Math" w:cs="Times New Roman"/>
                <w:sz w:val="28"/>
                <w:szCs w:val="24"/>
                <w:lang w:val="en-US" w:eastAsia="ar-SA"/>
              </w:rPr>
              <m:t>-1</m:t>
            </m:r>
          </m:den>
        </m:f>
      </m:oMath>
      <w:r w:rsidRPr="00CF7DEF">
        <w:rPr>
          <w:rFonts w:ascii="Times New Roman" w:eastAsiaTheme="minorEastAsia" w:hAnsi="Times New Roman" w:cs="Times New Roman"/>
          <w:sz w:val="32"/>
          <w:szCs w:val="28"/>
          <w:lang w:val="en-US" w:eastAsia="ar-SA"/>
        </w:rPr>
        <w:t xml:space="preserve"> * </w:t>
      </w:r>
      <m:oMath>
        <m:f>
          <m:fPr>
            <m:ctrlPr>
              <w:rPr>
                <w:rFonts w:ascii="Cambria Math" w:eastAsiaTheme="minorEastAsia" w:hAnsi="Cambria Math" w:cs="Times New Roman"/>
                <w:i/>
                <w:sz w:val="32"/>
                <w:szCs w:val="28"/>
                <w:lang w:val="es-ES_tradnl" w:eastAsia="ar-SA"/>
              </w:rPr>
            </m:ctrlPr>
          </m:fPr>
          <m:num>
            <m:r>
              <w:rPr>
                <w:rFonts w:ascii="Cambria Math" w:eastAsiaTheme="minorEastAsia" w:hAnsi="Cambria Math" w:cs="Times New Roman"/>
                <w:sz w:val="32"/>
                <w:szCs w:val="28"/>
                <w:lang w:val="es-ES_tradnl" w:eastAsia="ar-SA"/>
              </w:rPr>
              <m:t>vt</m:t>
            </m:r>
            <m:r>
              <w:rPr>
                <w:rFonts w:ascii="Cambria Math" w:eastAsiaTheme="minorEastAsia" w:hAnsi="Cambria Math" w:cs="Times New Roman"/>
                <w:sz w:val="32"/>
                <w:szCs w:val="28"/>
                <w:lang w:val="en-US" w:eastAsia="ar-SA"/>
              </w:rPr>
              <m:t>-</m:t>
            </m:r>
            <m:r>
              <w:rPr>
                <w:rFonts w:ascii="Cambria Math" w:eastAsiaTheme="minorEastAsia" w:hAnsi="Cambria Math" w:cs="Times New Roman"/>
                <w:sz w:val="32"/>
                <w:szCs w:val="28"/>
                <w:lang w:val="es-ES_tradnl" w:eastAsia="ar-SA"/>
              </w:rPr>
              <m:t>Σp</m:t>
            </m:r>
            <m:r>
              <w:rPr>
                <w:rFonts w:ascii="Cambria Math" w:eastAsiaTheme="minorEastAsia" w:hAnsi="Cambria Math" w:cs="Times New Roman"/>
                <w:sz w:val="32"/>
                <w:szCs w:val="28"/>
                <w:lang w:val="en-US" w:eastAsia="ar-SA"/>
              </w:rPr>
              <m:t>*</m:t>
            </m:r>
            <m:r>
              <w:rPr>
                <w:rFonts w:ascii="Cambria Math" w:eastAsiaTheme="minorEastAsia" w:hAnsi="Cambria Math" w:cs="Times New Roman"/>
                <w:sz w:val="32"/>
                <w:szCs w:val="28"/>
                <w:lang w:val="es-ES_tradnl" w:eastAsia="ar-SA"/>
              </w:rPr>
              <m:t>q</m:t>
            </m:r>
          </m:num>
          <m:den>
            <m:r>
              <w:rPr>
                <w:rFonts w:ascii="Cambria Math" w:eastAsiaTheme="minorEastAsia" w:hAnsi="Cambria Math" w:cs="Times New Roman"/>
                <w:sz w:val="32"/>
                <w:szCs w:val="28"/>
                <w:lang w:val="es-ES_tradnl" w:eastAsia="ar-SA"/>
              </w:rPr>
              <m:t>vt</m:t>
            </m:r>
          </m:den>
        </m:f>
      </m:oMath>
    </w:p>
    <w:p w:rsidR="00912C71" w:rsidRPr="00CF7DEF" w:rsidRDefault="00912C71" w:rsidP="00912C71">
      <w:pPr>
        <w:jc w:val="center"/>
        <w:rPr>
          <w:rFonts w:ascii="Times New Roman" w:eastAsiaTheme="minorEastAsia" w:hAnsi="Times New Roman" w:cs="Times New Roman"/>
          <w:sz w:val="32"/>
          <w:szCs w:val="28"/>
          <w:lang w:eastAsia="ar-SA"/>
        </w:rPr>
      </w:pPr>
      <w:r w:rsidRPr="00CF7DEF">
        <w:rPr>
          <w:rFonts w:ascii="Times New Roman" w:eastAsiaTheme="minorEastAsia" w:hAnsi="Times New Roman" w:cs="Times New Roman"/>
          <w:sz w:val="28"/>
          <w:szCs w:val="24"/>
          <w:lang w:eastAsia="ar-SA"/>
        </w:rPr>
        <w:t>Kr</w:t>
      </w:r>
      <w:r w:rsidRPr="00CF7DEF">
        <w:rPr>
          <w:rFonts w:ascii="Times New Roman" w:eastAsiaTheme="minorEastAsia" w:hAnsi="Times New Roman" w:cs="Times New Roman"/>
          <w:sz w:val="28"/>
          <w:szCs w:val="24"/>
          <w:vertAlign w:val="subscript"/>
          <w:lang w:eastAsia="ar-SA"/>
        </w:rPr>
        <w:t>20</w:t>
      </w:r>
      <w:r w:rsidRPr="00CF7DEF">
        <w:rPr>
          <w:rFonts w:ascii="Times New Roman" w:eastAsiaTheme="minorEastAsia" w:hAnsi="Times New Roman" w:cs="Times New Roman"/>
          <w:sz w:val="28"/>
          <w:szCs w:val="24"/>
          <w:lang w:eastAsia="ar-SA"/>
        </w:rPr>
        <w:t xml:space="preserve"> =</w:t>
      </w:r>
      <m:oMath>
        <m:f>
          <m:fPr>
            <m:ctrlPr>
              <w:rPr>
                <w:rFonts w:ascii="Cambria Math" w:eastAsiaTheme="minorEastAsia" w:hAnsi="Cambria Math" w:cs="Times New Roman"/>
                <w:i/>
                <w:sz w:val="28"/>
                <w:szCs w:val="24"/>
                <w:lang w:val="es-ES_tradnl" w:eastAsia="ar-SA"/>
              </w:rPr>
            </m:ctrlPr>
          </m:fPr>
          <m:num>
            <m:r>
              <w:rPr>
                <w:rFonts w:ascii="Cambria Math" w:eastAsiaTheme="minorEastAsia" w:hAnsi="Cambria Math" w:cs="Times New Roman"/>
                <w:sz w:val="28"/>
                <w:szCs w:val="24"/>
                <w:lang w:val="es-ES_tradnl" w:eastAsia="ar-SA"/>
              </w:rPr>
              <m:t>14</m:t>
            </m:r>
          </m:num>
          <m:den>
            <m:r>
              <w:rPr>
                <w:rFonts w:ascii="Cambria Math" w:eastAsiaTheme="minorEastAsia" w:hAnsi="Cambria Math" w:cs="Times New Roman"/>
                <w:sz w:val="28"/>
                <w:szCs w:val="24"/>
                <w:lang w:val="es-ES_tradnl" w:eastAsia="ar-SA"/>
              </w:rPr>
              <m:t>14</m:t>
            </m:r>
            <m:r>
              <w:rPr>
                <w:rFonts w:ascii="Cambria Math" w:eastAsiaTheme="minorEastAsia" w:hAnsi="Cambria Math" w:cs="Times New Roman"/>
                <w:sz w:val="28"/>
                <w:szCs w:val="24"/>
                <w:lang w:eastAsia="ar-SA"/>
              </w:rPr>
              <m:t>-1</m:t>
            </m:r>
          </m:den>
        </m:f>
      </m:oMath>
      <w:r w:rsidRPr="00CF7DEF">
        <w:rPr>
          <w:rFonts w:ascii="Times New Roman" w:eastAsiaTheme="minorEastAsia" w:hAnsi="Times New Roman" w:cs="Times New Roman"/>
          <w:sz w:val="32"/>
          <w:szCs w:val="28"/>
          <w:lang w:eastAsia="ar-SA"/>
        </w:rPr>
        <w:t xml:space="preserve"> * </w:t>
      </w:r>
      <m:oMath>
        <m:f>
          <m:fPr>
            <m:ctrlPr>
              <w:rPr>
                <w:rFonts w:ascii="Cambria Math" w:eastAsiaTheme="minorEastAsia" w:hAnsi="Cambria Math" w:cs="Times New Roman"/>
                <w:i/>
                <w:sz w:val="32"/>
                <w:szCs w:val="28"/>
                <w:lang w:val="es-ES_tradnl" w:eastAsia="ar-SA"/>
              </w:rPr>
            </m:ctrlPr>
          </m:fPr>
          <m:num>
            <m:r>
              <w:rPr>
                <w:rFonts w:ascii="Cambria Math" w:eastAsiaTheme="minorEastAsia" w:hAnsi="Cambria Math" w:cs="Times New Roman"/>
                <w:sz w:val="32"/>
                <w:szCs w:val="28"/>
                <w:lang w:val="es-ES_tradnl" w:eastAsia="ar-SA"/>
              </w:rPr>
              <m:t>9,78</m:t>
            </m:r>
            <m:r>
              <w:rPr>
                <w:rFonts w:ascii="Cambria Math" w:eastAsiaTheme="minorEastAsia" w:hAnsi="Cambria Math" w:cs="Times New Roman"/>
                <w:sz w:val="32"/>
                <w:szCs w:val="28"/>
                <w:lang w:eastAsia="ar-SA"/>
              </w:rPr>
              <m:t>-</m:t>
            </m:r>
            <m:r>
              <w:rPr>
                <w:rFonts w:ascii="Cambria Math" w:eastAsiaTheme="minorEastAsia" w:hAnsi="Cambria Math" w:cs="Times New Roman"/>
                <w:sz w:val="32"/>
                <w:szCs w:val="28"/>
                <w:lang w:val="es-ES_tradnl" w:eastAsia="ar-SA"/>
              </w:rPr>
              <m:t>Σ2</m:t>
            </m:r>
          </m:num>
          <m:den>
            <m:r>
              <w:rPr>
                <w:rFonts w:ascii="Cambria Math" w:eastAsiaTheme="minorEastAsia" w:hAnsi="Cambria Math" w:cs="Times New Roman"/>
                <w:sz w:val="32"/>
                <w:szCs w:val="28"/>
                <w:lang w:val="es-ES_tradnl" w:eastAsia="ar-SA"/>
              </w:rPr>
              <m:t>9,78</m:t>
            </m:r>
          </m:den>
        </m:f>
      </m:oMath>
    </w:p>
    <w:p w:rsidR="00912C71" w:rsidRPr="00CF7DEF" w:rsidRDefault="00912C71" w:rsidP="00912C71">
      <w:pPr>
        <w:jc w:val="center"/>
        <w:rPr>
          <w:rFonts w:ascii="Times New Roman" w:eastAsiaTheme="minorEastAsia" w:hAnsi="Times New Roman" w:cs="Times New Roman"/>
          <w:sz w:val="28"/>
          <w:szCs w:val="28"/>
          <w:lang w:eastAsia="ar-SA"/>
        </w:rPr>
      </w:pPr>
      <w:r w:rsidRPr="00CF7DEF">
        <w:rPr>
          <w:rFonts w:ascii="Times New Roman" w:eastAsiaTheme="minorEastAsia" w:hAnsi="Times New Roman" w:cs="Times New Roman"/>
          <w:sz w:val="28"/>
          <w:szCs w:val="24"/>
          <w:lang w:eastAsia="ar-SA"/>
        </w:rPr>
        <w:t>Kr</w:t>
      </w:r>
      <w:r w:rsidRPr="00CF7DEF">
        <w:rPr>
          <w:rFonts w:ascii="Times New Roman" w:eastAsiaTheme="minorEastAsia" w:hAnsi="Times New Roman" w:cs="Times New Roman"/>
          <w:sz w:val="28"/>
          <w:szCs w:val="24"/>
          <w:vertAlign w:val="subscript"/>
          <w:lang w:eastAsia="ar-SA"/>
        </w:rPr>
        <w:t>20</w:t>
      </w:r>
      <w:r w:rsidRPr="00CF7DEF">
        <w:rPr>
          <w:rFonts w:ascii="Times New Roman" w:eastAsiaTheme="minorEastAsia" w:hAnsi="Times New Roman" w:cs="Times New Roman"/>
          <w:sz w:val="28"/>
          <w:szCs w:val="24"/>
          <w:lang w:eastAsia="ar-SA"/>
        </w:rPr>
        <w:t xml:space="preserve"> =</w:t>
      </w:r>
      <m:oMath>
        <m:f>
          <m:fPr>
            <m:ctrlPr>
              <w:rPr>
                <w:rFonts w:ascii="Cambria Math" w:eastAsiaTheme="minorEastAsia" w:hAnsi="Cambria Math" w:cs="Times New Roman"/>
                <w:i/>
                <w:sz w:val="28"/>
                <w:szCs w:val="24"/>
                <w:lang w:val="es-ES_tradnl" w:eastAsia="ar-SA"/>
              </w:rPr>
            </m:ctrlPr>
          </m:fPr>
          <m:num>
            <m:r>
              <w:rPr>
                <w:rFonts w:ascii="Cambria Math" w:eastAsiaTheme="minorEastAsia" w:hAnsi="Cambria Math" w:cs="Times New Roman"/>
                <w:sz w:val="28"/>
                <w:szCs w:val="24"/>
                <w:lang w:val="es-ES_tradnl" w:eastAsia="ar-SA"/>
              </w:rPr>
              <m:t>14</m:t>
            </m:r>
          </m:num>
          <m:den>
            <m:r>
              <w:rPr>
                <w:rFonts w:ascii="Cambria Math" w:eastAsiaTheme="minorEastAsia" w:hAnsi="Cambria Math" w:cs="Times New Roman"/>
                <w:sz w:val="28"/>
                <w:szCs w:val="24"/>
                <w:lang w:val="es-ES_tradnl" w:eastAsia="ar-SA"/>
              </w:rPr>
              <m:t xml:space="preserve">13 </m:t>
            </m:r>
          </m:den>
        </m:f>
      </m:oMath>
      <w:r w:rsidRPr="00CF7DEF">
        <w:rPr>
          <w:rFonts w:ascii="Times New Roman" w:eastAsiaTheme="minorEastAsia" w:hAnsi="Times New Roman" w:cs="Times New Roman"/>
          <w:sz w:val="32"/>
          <w:szCs w:val="28"/>
          <w:lang w:eastAsia="ar-SA"/>
        </w:rPr>
        <w:t xml:space="preserve"> * </w:t>
      </w:r>
      <m:oMath>
        <m:f>
          <m:fPr>
            <m:ctrlPr>
              <w:rPr>
                <w:rFonts w:ascii="Cambria Math" w:eastAsiaTheme="minorEastAsia" w:hAnsi="Cambria Math" w:cs="Times New Roman"/>
                <w:i/>
                <w:sz w:val="32"/>
                <w:szCs w:val="28"/>
                <w:lang w:val="es-ES_tradnl" w:eastAsia="ar-SA"/>
              </w:rPr>
            </m:ctrlPr>
          </m:fPr>
          <m:num>
            <m:r>
              <w:rPr>
                <w:rFonts w:ascii="Cambria Math" w:eastAsiaTheme="minorEastAsia" w:hAnsi="Cambria Math" w:cs="Times New Roman"/>
                <w:sz w:val="32"/>
                <w:szCs w:val="28"/>
                <w:lang w:val="es-ES_tradnl" w:eastAsia="ar-SA"/>
              </w:rPr>
              <m:t>7,78</m:t>
            </m:r>
          </m:num>
          <m:den>
            <m:r>
              <w:rPr>
                <w:rFonts w:ascii="Cambria Math" w:eastAsiaTheme="minorEastAsia" w:hAnsi="Cambria Math" w:cs="Times New Roman"/>
                <w:sz w:val="32"/>
                <w:szCs w:val="28"/>
                <w:lang w:val="es-ES_tradnl" w:eastAsia="ar-SA"/>
              </w:rPr>
              <m:t>9,78</m:t>
            </m:r>
          </m:den>
        </m:f>
      </m:oMath>
    </w:p>
    <w:p w:rsidR="00912C71" w:rsidRPr="00CF7DEF" w:rsidRDefault="00912C71" w:rsidP="00912C71">
      <w:pPr>
        <w:jc w:val="center"/>
        <w:rPr>
          <w:rFonts w:ascii="Times New Roman" w:eastAsiaTheme="minorEastAsia" w:hAnsi="Times New Roman" w:cs="Times New Roman"/>
          <w:sz w:val="28"/>
          <w:szCs w:val="28"/>
          <w:lang w:eastAsia="ar-SA"/>
        </w:rPr>
      </w:pPr>
      <w:r w:rsidRPr="00CF7DEF">
        <w:rPr>
          <w:rFonts w:ascii="Times New Roman" w:eastAsiaTheme="minorEastAsia" w:hAnsi="Times New Roman" w:cs="Times New Roman"/>
          <w:sz w:val="24"/>
          <w:szCs w:val="24"/>
          <w:lang w:eastAsia="ar-SA"/>
        </w:rPr>
        <w:t>Kr</w:t>
      </w:r>
      <w:r w:rsidRPr="00CF7DEF">
        <w:rPr>
          <w:rFonts w:ascii="Times New Roman" w:eastAsiaTheme="minorEastAsia" w:hAnsi="Times New Roman" w:cs="Times New Roman"/>
          <w:sz w:val="24"/>
          <w:szCs w:val="24"/>
          <w:vertAlign w:val="subscript"/>
          <w:lang w:eastAsia="ar-SA"/>
        </w:rPr>
        <w:t>20</w:t>
      </w:r>
      <w:r w:rsidRPr="00CF7DEF">
        <w:rPr>
          <w:rFonts w:ascii="Times New Roman" w:eastAsiaTheme="minorEastAsia" w:hAnsi="Times New Roman" w:cs="Times New Roman"/>
          <w:sz w:val="24"/>
          <w:szCs w:val="24"/>
          <w:lang w:eastAsia="ar-SA"/>
        </w:rPr>
        <w:t xml:space="preserve"> =</w:t>
      </w:r>
      <m:oMath>
        <m:r>
          <w:rPr>
            <w:rFonts w:ascii="Cambria Math" w:eastAsiaTheme="minorEastAsia" w:hAnsi="Cambria Math" w:cs="Times New Roman"/>
            <w:sz w:val="24"/>
            <w:szCs w:val="24"/>
            <w:lang w:val="es-ES_tradnl" w:eastAsia="ar-SA"/>
          </w:rPr>
          <m:t>1,077</m:t>
        </m:r>
      </m:oMath>
      <w:r w:rsidRPr="00CF7DEF">
        <w:rPr>
          <w:rFonts w:ascii="Times New Roman" w:eastAsiaTheme="minorEastAsia" w:hAnsi="Times New Roman" w:cs="Times New Roman"/>
          <w:sz w:val="24"/>
          <w:szCs w:val="24"/>
          <w:lang w:eastAsia="ar-SA"/>
        </w:rPr>
        <w:t xml:space="preserve"> * 0,795</w:t>
      </w:r>
    </w:p>
    <w:p w:rsidR="00912C71" w:rsidRPr="00CF7DEF" w:rsidRDefault="00912C71" w:rsidP="00912C71">
      <w:pPr>
        <w:jc w:val="center"/>
        <w:rPr>
          <w:rFonts w:ascii="Times New Roman" w:eastAsiaTheme="minorEastAsia" w:hAnsi="Times New Roman" w:cs="Times New Roman"/>
          <w:sz w:val="24"/>
          <w:szCs w:val="24"/>
          <w:lang w:eastAsia="ar-SA"/>
        </w:rPr>
      </w:pPr>
      <w:r w:rsidRPr="00CF7DEF">
        <w:rPr>
          <w:rFonts w:ascii="Times New Roman" w:eastAsiaTheme="minorEastAsia" w:hAnsi="Times New Roman" w:cs="Times New Roman"/>
          <w:sz w:val="24"/>
          <w:szCs w:val="24"/>
          <w:lang w:eastAsia="ar-SA"/>
        </w:rPr>
        <w:t>Kr</w:t>
      </w:r>
      <w:r w:rsidRPr="00CF7DEF">
        <w:rPr>
          <w:rFonts w:ascii="Times New Roman" w:eastAsiaTheme="minorEastAsia" w:hAnsi="Times New Roman" w:cs="Times New Roman"/>
          <w:sz w:val="24"/>
          <w:szCs w:val="24"/>
          <w:vertAlign w:val="subscript"/>
          <w:lang w:eastAsia="ar-SA"/>
        </w:rPr>
        <w:t>20</w:t>
      </w:r>
      <w:r w:rsidRPr="00CF7DEF">
        <w:rPr>
          <w:rFonts w:ascii="Times New Roman" w:eastAsiaTheme="minorEastAsia" w:hAnsi="Times New Roman" w:cs="Times New Roman"/>
          <w:sz w:val="24"/>
          <w:szCs w:val="24"/>
          <w:lang w:eastAsia="ar-SA"/>
        </w:rPr>
        <w:t xml:space="preserve"> = 0, 86</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 xml:space="preserve">El resultado  obtenido del coeficiente de confiabilidad de Kuder – Richarsond, arrojo una confiabilidad de 0, 86 lo que para Palella y Martins (2010) demuestra que es de magnitud muy alta, por lo que los índices de confiabilidad del instrumento son satisfactorios para la investigación. </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Técnicas de Procesamiento de la Información</w:t>
      </w:r>
    </w:p>
    <w:p w:rsidR="00912C71" w:rsidRPr="00CF7DEF" w:rsidRDefault="00912C71" w:rsidP="00912C71">
      <w:pPr>
        <w:spacing w:after="0" w:line="360" w:lineRule="auto"/>
        <w:ind w:firstLine="708"/>
        <w:jc w:val="both"/>
        <w:rPr>
          <w:rFonts w:ascii="Times New Roman" w:eastAsiaTheme="minorEastAsia" w:hAnsi="Times New Roman" w:cs="Times New Roman"/>
          <w:color w:val="000000"/>
          <w:sz w:val="24"/>
          <w:szCs w:val="24"/>
          <w:lang w:eastAsia="es-VE"/>
        </w:rPr>
      </w:pPr>
      <w:r w:rsidRPr="00CF7DEF">
        <w:rPr>
          <w:rFonts w:ascii="Times New Roman" w:eastAsiaTheme="minorEastAsia" w:hAnsi="Times New Roman" w:cs="Times New Roman"/>
          <w:sz w:val="24"/>
          <w:szCs w:val="24"/>
          <w:lang w:eastAsia="es-VE"/>
        </w:rPr>
        <w:lastRenderedPageBreak/>
        <w:t xml:space="preserve">Para el desarrollo de la investigación se emplearon diferentes técnicas para la recolección de datos de interés que permitan sustentar la investigación y comprobar la factibilidad de la misma, en este sentido para el procesamiento de la información obtenida se emplean diferentes recursos informáticos estadísticos, los cuales permiten describir los datos y posteriormente efectuar el análisis descriptivo de los datos, lo cual permitirá conocer de forma cuantitativa los resultados. </w:t>
      </w:r>
      <w:r w:rsidRPr="00CF7DEF">
        <w:rPr>
          <w:rFonts w:ascii="Times New Roman" w:eastAsiaTheme="minorEastAsia" w:hAnsi="Times New Roman" w:cs="Times New Roman"/>
          <w:color w:val="000000"/>
          <w:sz w:val="24"/>
          <w:szCs w:val="24"/>
          <w:lang w:eastAsia="es-VE"/>
        </w:rPr>
        <w:t>De acuerdo con Arias (1999), las técnicas de procesamiento de los datos, contienen “las distintas operaciones a lo que serán sometidos, los datos que se obtengan: clasificación, registro, tabulación y coordinación si fuere el caso”. (P.53).</w:t>
      </w:r>
    </w:p>
    <w:p w:rsidR="00912C71" w:rsidRPr="00CF7DEF" w:rsidRDefault="00912C71" w:rsidP="00912C71">
      <w:pPr>
        <w:spacing w:after="0" w:line="360" w:lineRule="auto"/>
        <w:ind w:firstLine="708"/>
        <w:jc w:val="both"/>
        <w:rPr>
          <w:rFonts w:ascii="Times New Roman" w:eastAsiaTheme="minorEastAsia" w:hAnsi="Times New Roman" w:cs="Times New Roman"/>
          <w:color w:val="000000"/>
          <w:sz w:val="24"/>
          <w:szCs w:val="24"/>
          <w:lang w:eastAsia="es-VE"/>
        </w:rPr>
      </w:pPr>
      <w:r w:rsidRPr="00CF7DEF">
        <w:rPr>
          <w:rFonts w:ascii="Times New Roman" w:eastAsiaTheme="minorEastAsia" w:hAnsi="Times New Roman" w:cs="Times New Roman"/>
          <w:color w:val="000000"/>
          <w:sz w:val="24"/>
          <w:szCs w:val="24"/>
          <w:lang w:eastAsia="es-VE"/>
        </w:rPr>
        <w:t xml:space="preserve">En el mismo orden de ideas, Sabino (2002) expresa que el procesamiento de la información debe comprender </w:t>
      </w:r>
      <w:r w:rsidRPr="00CF7DEF">
        <w:rPr>
          <w:rFonts w:ascii="Times New Roman" w:eastAsiaTheme="minorEastAsia" w:hAnsi="Times New Roman" w:cs="Times New Roman"/>
          <w:sz w:val="24"/>
          <w:szCs w:val="24"/>
          <w:lang w:eastAsia="es-VE"/>
        </w:rPr>
        <w:t>la </w:t>
      </w:r>
      <w:hyperlink r:id="rId21" w:history="1">
        <w:r w:rsidRPr="00CF7DEF">
          <w:rPr>
            <w:rFonts w:ascii="Times New Roman" w:eastAsiaTheme="minorEastAsia" w:hAnsi="Times New Roman" w:cs="Times New Roman"/>
            <w:sz w:val="24"/>
            <w:szCs w:val="24"/>
            <w:lang w:eastAsia="es-VE"/>
          </w:rPr>
          <w:t>selección</w:t>
        </w:r>
      </w:hyperlink>
      <w:r w:rsidRPr="00CF7DEF">
        <w:rPr>
          <w:rFonts w:ascii="Times New Roman" w:eastAsiaTheme="minorEastAsia" w:hAnsi="Times New Roman" w:cs="Times New Roman"/>
          <w:sz w:val="24"/>
          <w:szCs w:val="24"/>
          <w:lang w:eastAsia="es-VE"/>
        </w:rPr>
        <w:t xml:space="preserve">, ordenación </w:t>
      </w:r>
      <w:r w:rsidRPr="00CF7DEF">
        <w:rPr>
          <w:rFonts w:ascii="Times New Roman" w:eastAsiaTheme="minorEastAsia" w:hAnsi="Times New Roman" w:cs="Times New Roman"/>
          <w:color w:val="000000"/>
          <w:sz w:val="24"/>
          <w:szCs w:val="24"/>
          <w:lang w:eastAsia="es-VE"/>
        </w:rPr>
        <w:t xml:space="preserve">y clasificación de los datos obtenidos, para realizar posteriormente el análisis correspondiente. </w:t>
      </w:r>
    </w:p>
    <w:p w:rsidR="00912C71" w:rsidRPr="00CF7DEF" w:rsidRDefault="00912C71" w:rsidP="00912C71">
      <w:pPr>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En el presente estudio, para el procesamiento de los datos se empleó el paquete estadístico Statistica Package Social Sciencie (SPSS) y el programa Microsoft Excel 2010 y  para la tabulación  y representación de los datos obtenidos a través de gráficos circulares, los cuales permiten detectar patrones y tendencias de los datos arrojados en las encuestas aplicadas.</w:t>
      </w:r>
    </w:p>
    <w:p w:rsidR="00912C71" w:rsidRPr="00CF7DEF" w:rsidRDefault="00912C71" w:rsidP="00912C71">
      <w:pPr>
        <w:spacing w:after="0"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Seguidamente, se realizó la descripción de los datos en base a las frecuencias porcentuales observadas en cada ítem, así como también la descripción sistemática y cuantitativa de la información para así realizar el debido análisis e interpretación de los resultados arrojados por el instrumento de recolección de datos.</w:t>
      </w:r>
    </w:p>
    <w:p w:rsidR="00912C71" w:rsidRPr="00CF7DEF" w:rsidRDefault="00912C71" w:rsidP="00912C71">
      <w:pPr>
        <w:spacing w:after="0" w:line="360" w:lineRule="auto"/>
        <w:ind w:firstLine="708"/>
        <w:jc w:val="both"/>
        <w:rPr>
          <w:rFonts w:ascii="Times New Roman" w:eastAsiaTheme="minorEastAsia" w:hAnsi="Times New Roman" w:cs="Times New Roman"/>
          <w:sz w:val="24"/>
          <w:szCs w:val="24"/>
          <w:lang w:eastAsia="es-VE"/>
        </w:rPr>
      </w:pPr>
    </w:p>
    <w:p w:rsidR="00912C71" w:rsidRPr="00CF7DEF" w:rsidRDefault="00912C71" w:rsidP="00912C71">
      <w:pPr>
        <w:spacing w:after="0"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Técnicas para el Análisis de la Información</w:t>
      </w:r>
    </w:p>
    <w:p w:rsidR="00912C71" w:rsidRPr="00CF7DEF" w:rsidRDefault="00912C71" w:rsidP="00912C71">
      <w:pPr>
        <w:spacing w:line="360" w:lineRule="auto"/>
        <w:ind w:firstLine="708"/>
        <w:jc w:val="both"/>
        <w:rPr>
          <w:rFonts w:ascii="Times New Roman" w:eastAsiaTheme="minorEastAsia" w:hAnsi="Times New Roman" w:cs="Times New Roman"/>
          <w:color w:val="000000"/>
          <w:sz w:val="24"/>
          <w:szCs w:val="24"/>
          <w:lang w:eastAsia="es-VE"/>
        </w:rPr>
      </w:pPr>
      <w:r w:rsidRPr="00CF7DEF">
        <w:rPr>
          <w:rFonts w:ascii="Times New Roman" w:eastAsiaTheme="minorEastAsia" w:hAnsi="Times New Roman" w:cs="Times New Roman"/>
          <w:noProof/>
          <w:sz w:val="24"/>
          <w:szCs w:val="24"/>
          <w:lang w:eastAsia="es-VE"/>
        </w:rPr>
        <mc:AlternateContent>
          <mc:Choice Requires="wps">
            <w:drawing>
              <wp:anchor distT="0" distB="0" distL="114300" distR="114300" simplePos="0" relativeHeight="251714560" behindDoc="0" locked="0" layoutInCell="1" allowOverlap="1" wp14:anchorId="2EEBB8C3" wp14:editId="241BCFB5">
                <wp:simplePos x="0" y="0"/>
                <wp:positionH relativeFrom="column">
                  <wp:posOffset>2540000</wp:posOffset>
                </wp:positionH>
                <wp:positionV relativeFrom="paragraph">
                  <wp:posOffset>2470785</wp:posOffset>
                </wp:positionV>
                <wp:extent cx="484505" cy="394335"/>
                <wp:effectExtent l="0" t="0" r="10795" b="24765"/>
                <wp:wrapNone/>
                <wp:docPr id="1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94335"/>
                        </a:xfrm>
                        <a:prstGeom prst="rect">
                          <a:avLst/>
                        </a:prstGeom>
                        <a:solidFill>
                          <a:srgbClr val="FFFFFF"/>
                        </a:solidFill>
                        <a:ln w="9525">
                          <a:solidFill>
                            <a:sysClr val="window" lastClr="FFFFFF">
                              <a:lumMod val="100000"/>
                              <a:lumOff val="0"/>
                            </a:sysClr>
                          </a:solidFill>
                          <a:miter lim="800000"/>
                          <a:headEnd/>
                          <a:tailEnd/>
                        </a:ln>
                      </wps:spPr>
                      <wps:txbx>
                        <w:txbxContent>
                          <w:p w:rsidR="00912C71" w:rsidRPr="006C499B" w:rsidRDefault="00912C71" w:rsidP="00912C71">
                            <w:pPr>
                              <w:jc w:val="center"/>
                              <w:rPr>
                                <w:lang w:val="es-ES"/>
                              </w:rPr>
                            </w:pPr>
                            <w:r>
                              <w:rPr>
                                <w:lang w:val="es-ES"/>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BB8C3" id="_x0000_t202" coordsize="21600,21600" o:spt="202" path="m,l,21600r21600,l21600,xe">
                <v:stroke joinstyle="miter"/>
                <v:path gradientshapeok="t" o:connecttype="rect"/>
              </v:shapetype>
              <v:shape id="Text Box 52" o:spid="_x0000_s1026" type="#_x0000_t202" style="position:absolute;left:0;text-align:left;margin-left:200pt;margin-top:194.55pt;width:38.15pt;height:3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" strokecolor="white">
                <v:textbox>
                  <w:txbxContent>
                    <w:p w:rsidR="00912C71" w:rsidRPr="006C499B" w:rsidRDefault="00912C71" w:rsidP="00912C71">
                      <w:pPr>
                        <w:jc w:val="center"/>
                        <w:rPr>
                          <w:lang w:val="es-ES"/>
                        </w:rPr>
                      </w:pPr>
                      <w:r>
                        <w:rPr>
                          <w:lang w:val="es-ES"/>
                        </w:rPr>
                        <w:t>35</w:t>
                      </w:r>
                    </w:p>
                  </w:txbxContent>
                </v:textbox>
              </v:shape>
            </w:pict>
          </mc:Fallback>
        </mc:AlternateContent>
      </w:r>
      <w:r w:rsidRPr="00CF7DEF">
        <w:rPr>
          <w:rFonts w:ascii="Times New Roman" w:eastAsiaTheme="minorEastAsia" w:hAnsi="Times New Roman" w:cs="Times New Roman"/>
          <w:sz w:val="24"/>
          <w:szCs w:val="24"/>
          <w:lang w:eastAsia="es-VE"/>
        </w:rPr>
        <w:t>Las técnicas empleadas para el análisis de los datos, permiten</w:t>
      </w:r>
      <w:r w:rsidRPr="00CF7DEF">
        <w:rPr>
          <w:rFonts w:ascii="Times New Roman" w:eastAsiaTheme="minorEastAsia" w:hAnsi="Times New Roman" w:cs="Times New Roman"/>
          <w:color w:val="222222"/>
          <w:sz w:val="24"/>
          <w:szCs w:val="24"/>
          <w:lang w:eastAsia="es-VE"/>
        </w:rPr>
        <w:t xml:space="preserve"> exponer por medio de gráficos los resultados obtenidos en la investigación con el fin de cumplir con los objetivos específicos propuestos en dicho trabajo, así mismo el análisis </w:t>
      </w:r>
      <w:r w:rsidRPr="00CF7DEF">
        <w:rPr>
          <w:rFonts w:ascii="Times New Roman" w:eastAsiaTheme="minorEastAsia" w:hAnsi="Times New Roman" w:cs="Times New Roman"/>
          <w:color w:val="000000"/>
          <w:sz w:val="24"/>
          <w:szCs w:val="24"/>
          <w:lang w:eastAsia="es-VE"/>
        </w:rPr>
        <w:t xml:space="preserve">permitirá que los datos sean agrupados y ordenados en tablas o cuadros, así como en forma gráfica. En este sentido, </w:t>
      </w:r>
      <w:r w:rsidRPr="00CF7DEF">
        <w:rPr>
          <w:rFonts w:ascii="Times New Roman" w:eastAsiaTheme="minorEastAsia" w:hAnsi="Times New Roman" w:cs="Times New Roman"/>
          <w:sz w:val="24"/>
          <w:szCs w:val="24"/>
          <w:lang w:eastAsia="es-VE"/>
        </w:rPr>
        <w:t xml:space="preserve">Palella y Martins expresan que "Una vez que han recogido los valores que toman las variables del estudio (datos), se procede a su análisis estadísticos, el cual permite hacer suposiciones e interpretaciones sobre la naturaleza y las </w:t>
      </w:r>
      <w:r w:rsidRPr="00CF7DEF">
        <w:rPr>
          <w:rFonts w:ascii="Times New Roman" w:eastAsiaTheme="minorEastAsia" w:hAnsi="Times New Roman" w:cs="Times New Roman"/>
          <w:sz w:val="24"/>
          <w:szCs w:val="24"/>
          <w:lang w:eastAsia="es-VE"/>
        </w:rPr>
        <w:lastRenderedPageBreak/>
        <w:t>significación de aquellos en atención a los distintos tipos de información que puedan proporcionar" (p. 19)</w:t>
      </w:r>
    </w:p>
    <w:p w:rsidR="00912C71" w:rsidRPr="00CF7DEF" w:rsidRDefault="00912C71" w:rsidP="00912C71">
      <w:pPr>
        <w:spacing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color w:val="000000"/>
          <w:sz w:val="24"/>
          <w:szCs w:val="24"/>
          <w:lang w:eastAsia="es-VE"/>
        </w:rPr>
        <w:t>Así mismo, Sabino (1992), refiriéndose al análisis de datos cuantitativos señala que: “Este tipo de operación se efectúa naturalmente, en toda la información numérica resultante de la investigación. Esta luego, del procedimiento sufrido, se nos presentara como un conjunto de cuadros, tablas y medidas a las cuales se le han calculado sus porcentaje y presentado convenientemente”. (P.190)</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color w:val="000000"/>
          <w:sz w:val="24"/>
          <w:szCs w:val="24"/>
          <w:lang w:eastAsia="zh-CN" w:bidi="hi-IN"/>
        </w:rPr>
        <w:tab/>
        <w:t xml:space="preserve">Por consiguiente, los resultados obtenidos del instrumento, se analizan con la finalidad de </w:t>
      </w:r>
      <w:r w:rsidRPr="00CF7DEF">
        <w:rPr>
          <w:rFonts w:ascii="Times New Roman" w:eastAsia="DejaVu Sans Light" w:hAnsi="Times New Roman" w:cs="Times New Roman"/>
          <w:sz w:val="24"/>
          <w:szCs w:val="24"/>
          <w:lang w:eastAsia="zh-CN" w:bidi="hi-IN"/>
        </w:rPr>
        <w:t>diagnosticar la necesidad del enfoque Ciencia, Tecnología y Sociedad como alternativa de cambio en el proceso de enseñanza y aprendizaje de la Química, lo cual permitirá determinar la factibilidad de la investigación y la relevancia que esta tiene dentro del contexto educativo, es por ello que  los resultados se analizan e interpretan fundamentándose en los datos estadísticos y las bases teóricas que sustentan la presente investigación</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sectPr w:rsidR="00912C71" w:rsidRPr="00CF7DEF" w:rsidSect="00CF7DEF">
          <w:headerReference w:type="default" r:id="rId22"/>
          <w:footerReference w:type="default" r:id="rId23"/>
          <w:pgSz w:w="12240" w:h="15840"/>
          <w:pgMar w:top="1701" w:right="1701" w:bottom="1701" w:left="2268" w:header="709" w:footer="709" w:gutter="0"/>
          <w:cols w:space="720"/>
        </w:sect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b/>
          <w:sz w:val="24"/>
          <w:szCs w:val="24"/>
          <w:lang w:eastAsia="zh-CN" w:bidi="hi-IN"/>
        </w:rPr>
        <w:lastRenderedPageBreak/>
        <w:t>CAPÍTULO IV</w:t>
      </w:r>
    </w:p>
    <w:p w:rsidR="00912C71" w:rsidRPr="00CF7DEF" w:rsidRDefault="00912C71" w:rsidP="00912C71">
      <w:pPr>
        <w:spacing w:line="360" w:lineRule="auto"/>
        <w:jc w:val="center"/>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ANÁLISIS E INTERPRETACIÓN DE LOS RESULTADOS</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 xml:space="preserve">De acuerdo a lo mencionado por Palella y Martins (2010),  el análisis e interpretación de resultados “consiste en inferir conclusiones sobre los datos codificados, basándose en operaciones intelectuales de razonamiento lógico e imaginación, ubicando tales datos en un contexto teórico” (p.182). Por lo tanto, una vez adquiridos los datos de la encuesta se realiza el análisis de los mismos, haciendo uso de estadísticos que permitan alcanzar la validez y confiabilidad de la investigación en curso.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 xml:space="preserve">De igual manera se tabulan los resultados empleando gráficos de tipo circular, tal como lo mencionan los autores antes citados, fundando que “debe hacerse mediante representación gráfica o representación numérica, en cuadros” (p.188). Por tal motivo el análisis de las encuestas se realizará fundamentado en la estadística descriptiva, ya que permite  la interpretación y descripción numérica de la información obtenida en el instrumento aplicado, tabulando los datos obtenidos en cuadros de distribución de frecuencia y porcentajes, logrando así facilitar su interpretación.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 xml:space="preserve">El análisis e interpretación de los resultados obtenidos de la siguiente investigación, permite determinar si existe interés por parte de los estudiantes de 3er año de  Educación Media General de la Unidad Educativa Colegio “Anzoátegui”, por descubrir el mundo de las ciencias en especial de la Química a través de diferentes métodos o actividades motivacionales con la finalidad de acercarlos al conocimiento científico, fundamentado en la realidad del entorno en que se desarrollan. </w:t>
      </w:r>
    </w:p>
    <w:p w:rsidR="00912C71" w:rsidRPr="00CF7DEF" w:rsidRDefault="00912C71" w:rsidP="00912C71">
      <w:pPr>
        <w:spacing w:line="360" w:lineRule="auto"/>
        <w:ind w:firstLine="708"/>
        <w:jc w:val="both"/>
        <w:rPr>
          <w:rFonts w:ascii="Times New Roman" w:eastAsiaTheme="minorEastAsia" w:hAnsi="Times New Roman" w:cs="Times New Roman"/>
          <w:sz w:val="24"/>
          <w:szCs w:val="24"/>
          <w:lang w:eastAsia="es-VE"/>
        </w:rPr>
        <w:sectPr w:rsidR="00912C71" w:rsidRPr="00CF7DEF" w:rsidSect="00CF7DEF">
          <w:headerReference w:type="default" r:id="rId24"/>
          <w:footerReference w:type="default" r:id="rId25"/>
          <w:pgSz w:w="12240" w:h="15840"/>
          <w:pgMar w:top="1701" w:right="1701" w:bottom="1701" w:left="2268" w:header="709" w:footer="709" w:gutter="0"/>
          <w:cols w:space="720"/>
        </w:sectPr>
      </w:pPr>
      <w:r w:rsidRPr="00CF7DEF">
        <w:rPr>
          <w:rFonts w:ascii="Times New Roman" w:eastAsiaTheme="minorEastAsia" w:hAnsi="Times New Roman" w:cs="Times New Roman"/>
          <w:sz w:val="24"/>
          <w:szCs w:val="24"/>
          <w:lang w:eastAsia="es-VE"/>
        </w:rPr>
        <w:t xml:space="preserve">En este sentido, las actividades se planifican y ejecutan bajo la premisa del enfoque Ciencia, Tecnología y Sociedad, el cual expone la necesidad de incorporar estrategias innovadoras e interesantes para el desarrollo y el fortalecimiento del proceso de enseñanza y aprendizaje de los estudiantes, lo cual se refiere a enseñar a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lastRenderedPageBreak/>
        <w:t xml:space="preserve">aprender de la Química como una ciencia viva que tiene gran relevancia en la evolución de las sociedades.  </w:t>
      </w:r>
    </w:p>
    <w:p w:rsidR="00912C71" w:rsidRPr="00CF7DEF" w:rsidRDefault="00912C71" w:rsidP="00912C71">
      <w:pPr>
        <w:spacing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En este sentido, para conocer la factibilidad y relevancia del presente estudio se diseñó una encuesta la cual contó con 14 ítems, distribuidos en tres dimensiones como lo son Conocimiento, Metodología y Factibilidad, el instrumento aplicado tiene dos opciones de respuesta de tipo cerrada para cada una de las interrogantes.</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lastRenderedPageBreak/>
        <w:t>CUADRO № 3. Resultado de la Encuesta</w:t>
      </w:r>
    </w:p>
    <w:tbl>
      <w:tblPr>
        <w:tblStyle w:val="Tabladecuadrcula3-nfasis51"/>
        <w:tblpPr w:leftFromText="141" w:rightFromText="141" w:vertAnchor="text" w:horzAnchor="margin" w:tblpY="108"/>
        <w:tblW w:w="8505" w:type="dxa"/>
        <w:tblLayout w:type="fixed"/>
        <w:tblLook w:val="04A0" w:firstRow="1" w:lastRow="0" w:firstColumn="1" w:lastColumn="0" w:noHBand="0" w:noVBand="1"/>
      </w:tblPr>
      <w:tblGrid>
        <w:gridCol w:w="5785"/>
        <w:gridCol w:w="708"/>
        <w:gridCol w:w="709"/>
        <w:gridCol w:w="595"/>
        <w:gridCol w:w="708"/>
      </w:tblGrid>
      <w:tr w:rsidR="00912C71" w:rsidRPr="00CF7DEF" w:rsidTr="005D0B6B">
        <w:trPr>
          <w:cnfStyle w:val="100000000000" w:firstRow="1" w:lastRow="0" w:firstColumn="0" w:lastColumn="0" w:oddVBand="0" w:evenVBand="0" w:oddHBand="0" w:evenHBand="0" w:firstRowFirstColumn="0" w:firstRowLastColumn="0" w:lastRowFirstColumn="0" w:lastRowLastColumn="0"/>
          <w:trHeight w:val="236"/>
        </w:trPr>
        <w:tc>
          <w:tcPr>
            <w:cnfStyle w:val="001000000100" w:firstRow="0" w:lastRow="0" w:firstColumn="1" w:lastColumn="0" w:oddVBand="0" w:evenVBand="0" w:oddHBand="0" w:evenHBand="0" w:firstRowFirstColumn="1" w:firstRowLastColumn="0" w:lastRowFirstColumn="0" w:lastRowLastColumn="0"/>
            <w:tcW w:w="5785" w:type="dxa"/>
          </w:tcPr>
          <w:p w:rsidR="00912C71" w:rsidRPr="00CF7DEF" w:rsidRDefault="00912C71" w:rsidP="005D0B6B">
            <w:pPr>
              <w:spacing w:line="360" w:lineRule="auto"/>
              <w:jc w:val="center"/>
            </w:pPr>
            <w:r w:rsidRPr="00CF7DEF">
              <w:t>Ítems</w:t>
            </w:r>
          </w:p>
        </w:tc>
        <w:tc>
          <w:tcPr>
            <w:tcW w:w="708" w:type="dxa"/>
          </w:tcPr>
          <w:p w:rsidR="00912C71" w:rsidRPr="00CF7DEF" w:rsidRDefault="00912C71" w:rsidP="005D0B6B">
            <w:pPr>
              <w:spacing w:line="360" w:lineRule="auto"/>
              <w:jc w:val="center"/>
              <w:cnfStyle w:val="100000000000" w:firstRow="1" w:lastRow="0" w:firstColumn="0" w:lastColumn="0" w:oddVBand="0" w:evenVBand="0" w:oddHBand="0" w:evenHBand="0" w:firstRowFirstColumn="0" w:firstRowLastColumn="0" w:lastRowFirstColumn="0" w:lastRowLastColumn="0"/>
              <w:rPr>
                <w:i/>
              </w:rPr>
            </w:pPr>
            <w:r w:rsidRPr="00CF7DEF">
              <w:rPr>
                <w:i/>
              </w:rPr>
              <w:t>Si</w:t>
            </w:r>
          </w:p>
        </w:tc>
        <w:tc>
          <w:tcPr>
            <w:tcW w:w="709" w:type="dxa"/>
          </w:tcPr>
          <w:p w:rsidR="00912C71" w:rsidRPr="00CF7DEF" w:rsidRDefault="00912C71" w:rsidP="005D0B6B">
            <w:pPr>
              <w:spacing w:line="360" w:lineRule="auto"/>
              <w:jc w:val="center"/>
              <w:cnfStyle w:val="100000000000" w:firstRow="1" w:lastRow="0" w:firstColumn="0" w:lastColumn="0" w:oddVBand="0" w:evenVBand="0" w:oddHBand="0" w:evenHBand="0" w:firstRowFirstColumn="0" w:firstRowLastColumn="0" w:lastRowFirstColumn="0" w:lastRowLastColumn="0"/>
              <w:rPr>
                <w:i/>
              </w:rPr>
            </w:pPr>
            <w:r w:rsidRPr="00CF7DEF">
              <w:rPr>
                <w:i/>
              </w:rPr>
              <w:t>%</w:t>
            </w:r>
          </w:p>
        </w:tc>
        <w:tc>
          <w:tcPr>
            <w:tcW w:w="595" w:type="dxa"/>
          </w:tcPr>
          <w:p w:rsidR="00912C71" w:rsidRPr="00CF7DEF" w:rsidRDefault="00912C71" w:rsidP="005D0B6B">
            <w:pPr>
              <w:spacing w:line="360" w:lineRule="auto"/>
              <w:jc w:val="center"/>
              <w:cnfStyle w:val="100000000000" w:firstRow="1" w:lastRow="0" w:firstColumn="0" w:lastColumn="0" w:oddVBand="0" w:evenVBand="0" w:oddHBand="0" w:evenHBand="0" w:firstRowFirstColumn="0" w:firstRowLastColumn="0" w:lastRowFirstColumn="0" w:lastRowLastColumn="0"/>
              <w:rPr>
                <w:i/>
              </w:rPr>
            </w:pPr>
            <w:r w:rsidRPr="00CF7DEF">
              <w:rPr>
                <w:i/>
              </w:rPr>
              <w:t>No</w:t>
            </w:r>
          </w:p>
        </w:tc>
        <w:tc>
          <w:tcPr>
            <w:tcW w:w="708" w:type="dxa"/>
          </w:tcPr>
          <w:p w:rsidR="00912C71" w:rsidRPr="00CF7DEF" w:rsidRDefault="00912C71" w:rsidP="005D0B6B">
            <w:pPr>
              <w:spacing w:line="360" w:lineRule="auto"/>
              <w:jc w:val="center"/>
              <w:cnfStyle w:val="100000000000" w:firstRow="1" w:lastRow="0" w:firstColumn="0" w:lastColumn="0" w:oddVBand="0" w:evenVBand="0" w:oddHBand="0" w:evenHBand="0" w:firstRowFirstColumn="0" w:firstRowLastColumn="0" w:lastRowFirstColumn="0" w:lastRowLastColumn="0"/>
              <w:rPr>
                <w:i/>
              </w:rPr>
            </w:pPr>
            <w:r w:rsidRPr="00CF7DEF">
              <w:rPr>
                <w:i/>
              </w:rPr>
              <w:t>%</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5785" w:type="dxa"/>
            <w:tcBorders>
              <w:bottom w:val="single" w:sz="4" w:space="0" w:color="8EAADB" w:themeColor="accent5" w:themeTint="99"/>
            </w:tcBorders>
          </w:tcPr>
          <w:p w:rsidR="00912C71" w:rsidRPr="00CF7DEF" w:rsidRDefault="00912C71" w:rsidP="00912C71">
            <w:pPr>
              <w:widowControl w:val="0"/>
              <w:numPr>
                <w:ilvl w:val="0"/>
                <w:numId w:val="5"/>
              </w:numPr>
              <w:suppressAutoHyphens/>
              <w:autoSpaceDN w:val="0"/>
              <w:spacing w:after="0" w:line="360" w:lineRule="auto"/>
              <w:ind w:left="318"/>
              <w:contextualSpacing/>
              <w:jc w:val="both"/>
              <w:textAlignment w:val="baseline"/>
              <w:rPr>
                <w:rFonts w:eastAsia="DejaVu Sans" w:cs="Mangal"/>
                <w:kern w:val="3"/>
                <w:sz w:val="20"/>
                <w:szCs w:val="20"/>
                <w:lang w:eastAsia="zh-CN" w:bidi="hi-IN"/>
              </w:rPr>
            </w:pPr>
            <w:r w:rsidRPr="00CF7DEF">
              <w:rPr>
                <w:rFonts w:eastAsia="DejaVu Sans" w:cs="Mangal"/>
                <w:kern w:val="3"/>
                <w:sz w:val="20"/>
                <w:szCs w:val="20"/>
                <w:lang w:eastAsia="zh-CN" w:bidi="hi-IN"/>
              </w:rPr>
              <w:t>¿El estudio de las Ciencias y la Tecnología tienen alguna relación con los avances en la Sociedad?</w:t>
            </w:r>
          </w:p>
        </w:tc>
        <w:tc>
          <w:tcPr>
            <w:tcW w:w="708"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30</w:t>
            </w:r>
          </w:p>
        </w:tc>
        <w:tc>
          <w:tcPr>
            <w:tcW w:w="709"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100</w:t>
            </w:r>
          </w:p>
        </w:tc>
        <w:tc>
          <w:tcPr>
            <w:tcW w:w="595"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0</w:t>
            </w:r>
          </w:p>
        </w:tc>
        <w:tc>
          <w:tcPr>
            <w:tcW w:w="708"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0</w:t>
            </w:r>
          </w:p>
        </w:tc>
      </w:tr>
      <w:tr w:rsidR="00912C71" w:rsidRPr="00CF7DEF" w:rsidTr="005D0B6B">
        <w:trPr>
          <w:trHeight w:val="613"/>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912C71" w:rsidRPr="00CF7DEF" w:rsidRDefault="00912C71" w:rsidP="00912C71">
            <w:pPr>
              <w:widowControl w:val="0"/>
              <w:numPr>
                <w:ilvl w:val="0"/>
                <w:numId w:val="5"/>
              </w:numPr>
              <w:suppressAutoHyphens/>
              <w:autoSpaceDN w:val="0"/>
              <w:spacing w:after="0" w:line="360" w:lineRule="auto"/>
              <w:ind w:left="318"/>
              <w:contextualSpacing/>
              <w:jc w:val="both"/>
              <w:textAlignment w:val="baseline"/>
              <w:rPr>
                <w:rFonts w:eastAsia="DejaVu Sans" w:cs="Mangal"/>
                <w:kern w:val="3"/>
                <w:sz w:val="20"/>
                <w:szCs w:val="20"/>
                <w:lang w:eastAsia="zh-CN" w:bidi="hi-IN"/>
              </w:rPr>
            </w:pPr>
            <w:r w:rsidRPr="00CF7DEF">
              <w:rPr>
                <w:rFonts w:eastAsia="DejaVu Sans" w:cs="Mangal"/>
                <w:kern w:val="3"/>
                <w:sz w:val="20"/>
                <w:szCs w:val="20"/>
                <w:lang w:eastAsia="zh-CN" w:bidi="hi-IN"/>
              </w:rPr>
              <w:t>¿Conoces la importancia de las interacciones Ciencia, Tecnología y Sociedad en el estudio de la Química?</w:t>
            </w:r>
          </w:p>
        </w:tc>
        <w:tc>
          <w:tcPr>
            <w:tcW w:w="708"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7</w:t>
            </w:r>
          </w:p>
        </w:tc>
        <w:tc>
          <w:tcPr>
            <w:tcW w:w="709"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10</w:t>
            </w:r>
          </w:p>
        </w:tc>
        <w:tc>
          <w:tcPr>
            <w:tcW w:w="595"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23</w:t>
            </w:r>
          </w:p>
        </w:tc>
        <w:tc>
          <w:tcPr>
            <w:tcW w:w="708"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90</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912C71" w:rsidRPr="00CF7DEF" w:rsidRDefault="00912C71" w:rsidP="00912C71">
            <w:pPr>
              <w:widowControl w:val="0"/>
              <w:numPr>
                <w:ilvl w:val="0"/>
                <w:numId w:val="5"/>
              </w:numPr>
              <w:suppressAutoHyphens/>
              <w:autoSpaceDN w:val="0"/>
              <w:spacing w:after="0" w:line="360" w:lineRule="auto"/>
              <w:ind w:left="318"/>
              <w:contextualSpacing/>
              <w:jc w:val="both"/>
              <w:textAlignment w:val="baseline"/>
              <w:rPr>
                <w:rFonts w:eastAsia="DejaVu Sans" w:cs="Mangal"/>
                <w:kern w:val="3"/>
                <w:sz w:val="20"/>
                <w:szCs w:val="20"/>
                <w:lang w:eastAsia="zh-CN" w:bidi="hi-IN"/>
              </w:rPr>
            </w:pPr>
            <w:r w:rsidRPr="00CF7DEF">
              <w:rPr>
                <w:rFonts w:eastAsia="DejaVu Sans" w:cs="Mangal"/>
                <w:kern w:val="3"/>
                <w:sz w:val="20"/>
                <w:szCs w:val="20"/>
                <w:lang w:eastAsia="zh-CN" w:bidi="hi-IN"/>
              </w:rPr>
              <w:t>¿Conoces que el enfoque Ciencia, Tecnología y Sociedad (CTS) en la educación tiene como objetivo generar estrategias creativas para la enseñanza y aprendizaje de las ciencias?</w:t>
            </w:r>
          </w:p>
        </w:tc>
        <w:tc>
          <w:tcPr>
            <w:tcW w:w="708"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20</w:t>
            </w:r>
          </w:p>
        </w:tc>
        <w:tc>
          <w:tcPr>
            <w:tcW w:w="709"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67</w:t>
            </w:r>
          </w:p>
        </w:tc>
        <w:tc>
          <w:tcPr>
            <w:tcW w:w="595"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10</w:t>
            </w:r>
          </w:p>
        </w:tc>
        <w:tc>
          <w:tcPr>
            <w:tcW w:w="708"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33</w:t>
            </w:r>
          </w:p>
        </w:tc>
      </w:tr>
      <w:tr w:rsidR="00912C71" w:rsidRPr="00CF7DEF" w:rsidTr="005D0B6B">
        <w:trPr>
          <w:trHeight w:val="1012"/>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912C71" w:rsidRPr="00CF7DEF" w:rsidRDefault="00912C71" w:rsidP="00912C71">
            <w:pPr>
              <w:widowControl w:val="0"/>
              <w:numPr>
                <w:ilvl w:val="0"/>
                <w:numId w:val="5"/>
              </w:numPr>
              <w:suppressAutoHyphens/>
              <w:autoSpaceDN w:val="0"/>
              <w:spacing w:after="0" w:line="360" w:lineRule="auto"/>
              <w:ind w:left="318"/>
              <w:contextualSpacing/>
              <w:jc w:val="both"/>
              <w:textAlignment w:val="baseline"/>
              <w:rPr>
                <w:rFonts w:eastAsia="DejaVu Sans" w:cs="Mangal"/>
                <w:kern w:val="3"/>
                <w:sz w:val="20"/>
                <w:szCs w:val="20"/>
                <w:lang w:eastAsia="zh-CN" w:bidi="hi-IN"/>
              </w:rPr>
            </w:pPr>
            <w:r w:rsidRPr="00CF7DEF">
              <w:rPr>
                <w:rFonts w:eastAsia="DejaVu Sans" w:cs="Mangal"/>
                <w:kern w:val="3"/>
                <w:sz w:val="20"/>
                <w:szCs w:val="20"/>
                <w:lang w:eastAsia="zh-CN" w:bidi="hi-IN"/>
              </w:rPr>
              <w:t>¿La incorporación de estrategias innovadoras bajo el enfoque (CTS) puede mejorar la comprensión de los contenidos relacionados con la Química?</w:t>
            </w:r>
          </w:p>
        </w:tc>
        <w:tc>
          <w:tcPr>
            <w:tcW w:w="708"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25</w:t>
            </w:r>
          </w:p>
        </w:tc>
        <w:tc>
          <w:tcPr>
            <w:tcW w:w="709"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83</w:t>
            </w:r>
          </w:p>
        </w:tc>
        <w:tc>
          <w:tcPr>
            <w:tcW w:w="595"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5</w:t>
            </w:r>
          </w:p>
        </w:tc>
        <w:tc>
          <w:tcPr>
            <w:tcW w:w="708"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17</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912C71" w:rsidRPr="00CF7DEF" w:rsidRDefault="00912C71" w:rsidP="00912C71">
            <w:pPr>
              <w:widowControl w:val="0"/>
              <w:numPr>
                <w:ilvl w:val="0"/>
                <w:numId w:val="5"/>
              </w:numPr>
              <w:suppressAutoHyphens/>
              <w:autoSpaceDN w:val="0"/>
              <w:spacing w:after="0" w:line="360" w:lineRule="auto"/>
              <w:ind w:left="318"/>
              <w:contextualSpacing/>
              <w:jc w:val="both"/>
              <w:textAlignment w:val="baseline"/>
              <w:rPr>
                <w:rFonts w:eastAsia="DejaVu Sans" w:cs="Mangal"/>
                <w:kern w:val="3"/>
                <w:sz w:val="20"/>
                <w:szCs w:val="20"/>
                <w:lang w:eastAsia="zh-CN" w:bidi="hi-IN"/>
              </w:rPr>
            </w:pPr>
            <w:r w:rsidRPr="00CF7DEF">
              <w:rPr>
                <w:rFonts w:eastAsia="DejaVu Sans" w:cs="Mangal"/>
                <w:kern w:val="3"/>
                <w:sz w:val="20"/>
                <w:szCs w:val="20"/>
                <w:lang w:eastAsia="zh-CN" w:bidi="hi-IN"/>
              </w:rPr>
              <w:t>¿El estudio de la Química es útil para desarrollar tus actividades cotidianas?</w:t>
            </w:r>
          </w:p>
        </w:tc>
        <w:tc>
          <w:tcPr>
            <w:tcW w:w="708"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20</w:t>
            </w:r>
          </w:p>
        </w:tc>
        <w:tc>
          <w:tcPr>
            <w:tcW w:w="709"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67</w:t>
            </w:r>
          </w:p>
        </w:tc>
        <w:tc>
          <w:tcPr>
            <w:tcW w:w="595"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10</w:t>
            </w:r>
          </w:p>
        </w:tc>
        <w:tc>
          <w:tcPr>
            <w:tcW w:w="708"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33</w:t>
            </w:r>
          </w:p>
        </w:tc>
      </w:tr>
      <w:tr w:rsidR="00912C71" w:rsidRPr="00CF7DEF" w:rsidTr="005D0B6B">
        <w:trPr>
          <w:trHeight w:val="657"/>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912C71" w:rsidRPr="00CF7DEF" w:rsidRDefault="00912C71" w:rsidP="00912C71">
            <w:pPr>
              <w:widowControl w:val="0"/>
              <w:numPr>
                <w:ilvl w:val="0"/>
                <w:numId w:val="5"/>
              </w:numPr>
              <w:suppressAutoHyphens/>
              <w:autoSpaceDN w:val="0"/>
              <w:spacing w:after="0" w:line="360" w:lineRule="auto"/>
              <w:contextualSpacing/>
              <w:jc w:val="both"/>
              <w:textAlignment w:val="baseline"/>
              <w:rPr>
                <w:rFonts w:eastAsia="DejaVu Sans" w:cs="Mangal"/>
                <w:kern w:val="3"/>
                <w:sz w:val="20"/>
                <w:szCs w:val="20"/>
                <w:lang w:eastAsia="zh-CN" w:bidi="hi-IN"/>
              </w:rPr>
            </w:pPr>
            <w:r w:rsidRPr="00CF7DEF">
              <w:rPr>
                <w:rFonts w:eastAsia="DejaVu Sans" w:cs="Mangal"/>
                <w:kern w:val="3"/>
                <w:sz w:val="20"/>
                <w:szCs w:val="20"/>
                <w:lang w:eastAsia="zh-CN" w:bidi="hi-IN"/>
              </w:rPr>
              <w:t>¿Las estrategias cotidianas utilizadas por los profesores de Química te motivan en el estudio de esta ciencia?</w:t>
            </w:r>
          </w:p>
        </w:tc>
        <w:tc>
          <w:tcPr>
            <w:tcW w:w="708"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10</w:t>
            </w:r>
          </w:p>
        </w:tc>
        <w:tc>
          <w:tcPr>
            <w:tcW w:w="709"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33</w:t>
            </w:r>
          </w:p>
        </w:tc>
        <w:tc>
          <w:tcPr>
            <w:tcW w:w="595"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20</w:t>
            </w:r>
          </w:p>
        </w:tc>
        <w:tc>
          <w:tcPr>
            <w:tcW w:w="708"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67</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912C71" w:rsidRPr="00CF7DEF" w:rsidRDefault="00912C71" w:rsidP="00912C71">
            <w:pPr>
              <w:widowControl w:val="0"/>
              <w:numPr>
                <w:ilvl w:val="0"/>
                <w:numId w:val="5"/>
              </w:numPr>
              <w:suppressAutoHyphens/>
              <w:autoSpaceDN w:val="0"/>
              <w:spacing w:after="0" w:line="360" w:lineRule="auto"/>
              <w:contextualSpacing/>
              <w:jc w:val="both"/>
              <w:textAlignment w:val="baseline"/>
              <w:rPr>
                <w:rFonts w:eastAsia="DejaVu Sans" w:cs="Mangal"/>
                <w:kern w:val="3"/>
                <w:sz w:val="20"/>
                <w:szCs w:val="20"/>
                <w:lang w:eastAsia="zh-CN" w:bidi="hi-IN"/>
              </w:rPr>
            </w:pPr>
            <w:r w:rsidRPr="00CF7DEF">
              <w:rPr>
                <w:rFonts w:eastAsia="DejaVu Sans" w:cs="Mangal"/>
                <w:kern w:val="3"/>
                <w:sz w:val="20"/>
                <w:szCs w:val="20"/>
                <w:lang w:eastAsia="zh-CN" w:bidi="hi-IN"/>
              </w:rPr>
              <w:t>¿La incorporación de estrategias innovadoras cambiaría tu percepción hacia el estudio de la Química?</w:t>
            </w:r>
          </w:p>
        </w:tc>
        <w:tc>
          <w:tcPr>
            <w:tcW w:w="708"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25</w:t>
            </w:r>
          </w:p>
        </w:tc>
        <w:tc>
          <w:tcPr>
            <w:tcW w:w="709"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83</w:t>
            </w:r>
          </w:p>
        </w:tc>
        <w:tc>
          <w:tcPr>
            <w:tcW w:w="595"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5</w:t>
            </w:r>
          </w:p>
        </w:tc>
        <w:tc>
          <w:tcPr>
            <w:tcW w:w="708"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17</w:t>
            </w:r>
          </w:p>
        </w:tc>
      </w:tr>
      <w:tr w:rsidR="00912C71" w:rsidRPr="00CF7DEF" w:rsidTr="005D0B6B">
        <w:trPr>
          <w:trHeight w:val="679"/>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912C71" w:rsidRPr="00CF7DEF" w:rsidRDefault="00912C71" w:rsidP="00912C71">
            <w:pPr>
              <w:widowControl w:val="0"/>
              <w:numPr>
                <w:ilvl w:val="0"/>
                <w:numId w:val="5"/>
              </w:numPr>
              <w:suppressAutoHyphens/>
              <w:autoSpaceDN w:val="0"/>
              <w:spacing w:after="0" w:line="360" w:lineRule="auto"/>
              <w:contextualSpacing/>
              <w:jc w:val="both"/>
              <w:textAlignment w:val="baseline"/>
              <w:rPr>
                <w:rFonts w:eastAsia="DejaVu Sans" w:cs="Mangal"/>
                <w:kern w:val="3"/>
                <w:sz w:val="20"/>
                <w:szCs w:val="20"/>
                <w:lang w:eastAsia="zh-CN" w:bidi="hi-IN"/>
              </w:rPr>
            </w:pPr>
            <w:r w:rsidRPr="00CF7DEF">
              <w:rPr>
                <w:rFonts w:eastAsia="DejaVu Sans" w:cs="Mangal"/>
                <w:kern w:val="3"/>
                <w:sz w:val="20"/>
                <w:szCs w:val="20"/>
                <w:lang w:eastAsia="zh-CN" w:bidi="hi-IN"/>
              </w:rPr>
              <w:t>¿Has participado en actividades prácticas relacionadas con el estudio de la Química?</w:t>
            </w:r>
          </w:p>
        </w:tc>
        <w:tc>
          <w:tcPr>
            <w:tcW w:w="708"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10</w:t>
            </w:r>
          </w:p>
        </w:tc>
        <w:tc>
          <w:tcPr>
            <w:tcW w:w="709"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33</w:t>
            </w:r>
          </w:p>
        </w:tc>
        <w:tc>
          <w:tcPr>
            <w:tcW w:w="595"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20</w:t>
            </w:r>
          </w:p>
        </w:tc>
        <w:tc>
          <w:tcPr>
            <w:tcW w:w="708"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67</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912C71" w:rsidRPr="00CF7DEF" w:rsidRDefault="00912C71" w:rsidP="00912C71">
            <w:pPr>
              <w:widowControl w:val="0"/>
              <w:numPr>
                <w:ilvl w:val="0"/>
                <w:numId w:val="5"/>
              </w:numPr>
              <w:suppressAutoHyphens/>
              <w:autoSpaceDN w:val="0"/>
              <w:spacing w:after="0" w:line="360" w:lineRule="auto"/>
              <w:contextualSpacing/>
              <w:jc w:val="both"/>
              <w:textAlignment w:val="baseline"/>
              <w:rPr>
                <w:rFonts w:eastAsia="DejaVu Sans" w:cs="Mangal"/>
                <w:kern w:val="3"/>
                <w:sz w:val="20"/>
                <w:szCs w:val="20"/>
                <w:lang w:eastAsia="zh-CN" w:bidi="hi-IN"/>
              </w:rPr>
            </w:pPr>
            <w:r w:rsidRPr="00CF7DEF">
              <w:rPr>
                <w:rFonts w:eastAsia="DejaVu Sans" w:cs="Mangal"/>
                <w:kern w:val="3"/>
                <w:sz w:val="20"/>
                <w:szCs w:val="20"/>
                <w:lang w:eastAsia="zh-CN" w:bidi="hi-IN"/>
              </w:rPr>
              <w:t>¿Realizar visitas a empresas para observar procesos químicos puede ser una estrategia innovadora en el estudio de las ciencias?</w:t>
            </w:r>
          </w:p>
        </w:tc>
        <w:tc>
          <w:tcPr>
            <w:tcW w:w="708"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23</w:t>
            </w:r>
          </w:p>
        </w:tc>
        <w:tc>
          <w:tcPr>
            <w:tcW w:w="709"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77</w:t>
            </w:r>
          </w:p>
        </w:tc>
        <w:tc>
          <w:tcPr>
            <w:tcW w:w="595"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7</w:t>
            </w:r>
          </w:p>
        </w:tc>
        <w:tc>
          <w:tcPr>
            <w:tcW w:w="708"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23</w:t>
            </w:r>
          </w:p>
        </w:tc>
      </w:tr>
      <w:tr w:rsidR="00912C71" w:rsidRPr="00CF7DEF" w:rsidTr="005D0B6B">
        <w:trPr>
          <w:trHeight w:val="709"/>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912C71" w:rsidRPr="00CF7DEF" w:rsidRDefault="00912C71" w:rsidP="00912C71">
            <w:pPr>
              <w:widowControl w:val="0"/>
              <w:numPr>
                <w:ilvl w:val="0"/>
                <w:numId w:val="5"/>
              </w:numPr>
              <w:suppressAutoHyphens/>
              <w:autoSpaceDN w:val="0"/>
              <w:spacing w:after="0" w:line="360" w:lineRule="auto"/>
              <w:contextualSpacing/>
              <w:jc w:val="both"/>
              <w:textAlignment w:val="baseline"/>
              <w:rPr>
                <w:rFonts w:eastAsia="DejaVu Sans" w:cs="Mangal"/>
                <w:kern w:val="3"/>
                <w:sz w:val="20"/>
                <w:szCs w:val="20"/>
                <w:lang w:eastAsia="zh-CN" w:bidi="hi-IN"/>
              </w:rPr>
            </w:pPr>
            <w:r w:rsidRPr="00CF7DEF">
              <w:rPr>
                <w:rFonts w:eastAsia="DejaVu Sans" w:cs="Mangal"/>
                <w:kern w:val="3"/>
                <w:sz w:val="20"/>
                <w:szCs w:val="20"/>
                <w:lang w:eastAsia="zh-CN" w:bidi="hi-IN"/>
              </w:rPr>
              <w:t>¿Participarías en eventos de intercambio con otras instituciones educativas relacionados con la Química?</w:t>
            </w:r>
          </w:p>
        </w:tc>
        <w:tc>
          <w:tcPr>
            <w:tcW w:w="708"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lastRenderedPageBreak/>
              <w:t>24</w:t>
            </w:r>
          </w:p>
        </w:tc>
        <w:tc>
          <w:tcPr>
            <w:tcW w:w="709"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lastRenderedPageBreak/>
              <w:t>80</w:t>
            </w:r>
          </w:p>
        </w:tc>
        <w:tc>
          <w:tcPr>
            <w:tcW w:w="595"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lastRenderedPageBreak/>
              <w:t>6</w:t>
            </w:r>
          </w:p>
        </w:tc>
        <w:tc>
          <w:tcPr>
            <w:tcW w:w="708"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lastRenderedPageBreak/>
              <w:t>20</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912C71" w:rsidRPr="00CF7DEF" w:rsidRDefault="00912C71" w:rsidP="00912C71">
            <w:pPr>
              <w:widowControl w:val="0"/>
              <w:numPr>
                <w:ilvl w:val="0"/>
                <w:numId w:val="5"/>
              </w:numPr>
              <w:suppressAutoHyphens/>
              <w:autoSpaceDN w:val="0"/>
              <w:spacing w:after="0" w:line="360" w:lineRule="auto"/>
              <w:contextualSpacing/>
              <w:jc w:val="both"/>
              <w:textAlignment w:val="baseline"/>
              <w:rPr>
                <w:rFonts w:eastAsia="DejaVu Sans" w:cs="Mangal"/>
                <w:kern w:val="3"/>
                <w:sz w:val="20"/>
                <w:szCs w:val="20"/>
                <w:lang w:eastAsia="zh-CN" w:bidi="hi-IN"/>
              </w:rPr>
            </w:pPr>
            <w:r w:rsidRPr="00CF7DEF">
              <w:rPr>
                <w:rFonts w:eastAsia="DejaVu Sans" w:cs="Mangal"/>
                <w:kern w:val="3"/>
                <w:sz w:val="20"/>
                <w:szCs w:val="20"/>
                <w:lang w:eastAsia="zh-CN" w:bidi="hi-IN"/>
              </w:rPr>
              <w:lastRenderedPageBreak/>
              <w:t>¿Sería interesante asistir a exposiciones de especialistas en el área Química relacionadas con temas de interés común?</w:t>
            </w:r>
          </w:p>
        </w:tc>
        <w:tc>
          <w:tcPr>
            <w:tcW w:w="708"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25</w:t>
            </w:r>
          </w:p>
        </w:tc>
        <w:tc>
          <w:tcPr>
            <w:tcW w:w="709"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83</w:t>
            </w:r>
          </w:p>
        </w:tc>
        <w:tc>
          <w:tcPr>
            <w:tcW w:w="595"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5</w:t>
            </w:r>
          </w:p>
        </w:tc>
        <w:tc>
          <w:tcPr>
            <w:tcW w:w="708"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17</w:t>
            </w:r>
          </w:p>
        </w:tc>
      </w:tr>
      <w:tr w:rsidR="00912C71" w:rsidRPr="00CF7DEF" w:rsidTr="005D0B6B">
        <w:trPr>
          <w:trHeight w:val="690"/>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912C71" w:rsidRPr="00CF7DEF" w:rsidRDefault="00912C71" w:rsidP="00912C71">
            <w:pPr>
              <w:widowControl w:val="0"/>
              <w:numPr>
                <w:ilvl w:val="0"/>
                <w:numId w:val="5"/>
              </w:numPr>
              <w:suppressAutoHyphens/>
              <w:autoSpaceDN w:val="0"/>
              <w:spacing w:after="0" w:line="360" w:lineRule="auto"/>
              <w:contextualSpacing/>
              <w:jc w:val="both"/>
              <w:textAlignment w:val="baseline"/>
              <w:rPr>
                <w:rFonts w:eastAsia="DejaVu Sans" w:cs="Mangal"/>
                <w:kern w:val="3"/>
                <w:sz w:val="20"/>
                <w:szCs w:val="20"/>
                <w:lang w:eastAsia="zh-CN" w:bidi="hi-IN"/>
              </w:rPr>
            </w:pPr>
            <w:r w:rsidRPr="00CF7DEF">
              <w:rPr>
                <w:rFonts w:eastAsia="DejaVu Sans" w:cs="Mangal"/>
                <w:kern w:val="3"/>
                <w:sz w:val="20"/>
                <w:szCs w:val="20"/>
                <w:lang w:eastAsia="zh-CN" w:bidi="hi-IN"/>
              </w:rPr>
              <w:t>¿Las expo ferias científicas son interesantes para conocer curiosidades de la Química?</w:t>
            </w:r>
          </w:p>
        </w:tc>
        <w:tc>
          <w:tcPr>
            <w:tcW w:w="708"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26</w:t>
            </w:r>
          </w:p>
        </w:tc>
        <w:tc>
          <w:tcPr>
            <w:tcW w:w="709"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87</w:t>
            </w:r>
          </w:p>
        </w:tc>
        <w:tc>
          <w:tcPr>
            <w:tcW w:w="595"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4</w:t>
            </w:r>
          </w:p>
        </w:tc>
        <w:tc>
          <w:tcPr>
            <w:tcW w:w="708"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13</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912C71" w:rsidRPr="00CF7DEF" w:rsidRDefault="00912C71" w:rsidP="00912C71">
            <w:pPr>
              <w:widowControl w:val="0"/>
              <w:numPr>
                <w:ilvl w:val="0"/>
                <w:numId w:val="5"/>
              </w:numPr>
              <w:suppressAutoHyphens/>
              <w:autoSpaceDN w:val="0"/>
              <w:spacing w:after="0" w:line="360" w:lineRule="auto"/>
              <w:contextualSpacing/>
              <w:jc w:val="both"/>
              <w:textAlignment w:val="baseline"/>
              <w:rPr>
                <w:rFonts w:eastAsia="DejaVu Sans" w:cs="Mangal"/>
                <w:kern w:val="3"/>
                <w:sz w:val="20"/>
                <w:szCs w:val="20"/>
                <w:lang w:eastAsia="zh-CN" w:bidi="hi-IN"/>
              </w:rPr>
            </w:pPr>
            <w:r w:rsidRPr="00CF7DEF">
              <w:rPr>
                <w:rFonts w:eastAsia="DejaVu Sans" w:cs="Mangal"/>
                <w:kern w:val="3"/>
                <w:sz w:val="20"/>
                <w:szCs w:val="20"/>
                <w:lang w:eastAsia="zh-CN" w:bidi="hi-IN"/>
              </w:rPr>
              <w:t>¿Participarías en proyectos creativos bajo el enfoque Ciencia, Tecnología y Sociedad en el proceso de aprendizaje de la Química?</w:t>
            </w:r>
          </w:p>
        </w:tc>
        <w:tc>
          <w:tcPr>
            <w:tcW w:w="708"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26</w:t>
            </w:r>
          </w:p>
        </w:tc>
        <w:tc>
          <w:tcPr>
            <w:tcW w:w="709"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87</w:t>
            </w:r>
          </w:p>
        </w:tc>
        <w:tc>
          <w:tcPr>
            <w:tcW w:w="595"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4</w:t>
            </w:r>
          </w:p>
        </w:tc>
        <w:tc>
          <w:tcPr>
            <w:tcW w:w="708"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F7DEF">
              <w:rPr>
                <w:sz w:val="20"/>
                <w:szCs w:val="20"/>
              </w:rPr>
              <w:t>13</w:t>
            </w:r>
          </w:p>
        </w:tc>
      </w:tr>
      <w:tr w:rsidR="00912C71" w:rsidRPr="00CF7DEF" w:rsidTr="005D0B6B">
        <w:trPr>
          <w:trHeight w:val="569"/>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912C71" w:rsidRPr="00CF7DEF" w:rsidRDefault="00912C71" w:rsidP="00912C71">
            <w:pPr>
              <w:widowControl w:val="0"/>
              <w:numPr>
                <w:ilvl w:val="0"/>
                <w:numId w:val="5"/>
              </w:numPr>
              <w:suppressAutoHyphens/>
              <w:autoSpaceDN w:val="0"/>
              <w:spacing w:after="0" w:line="360" w:lineRule="auto"/>
              <w:contextualSpacing/>
              <w:jc w:val="both"/>
              <w:textAlignment w:val="baseline"/>
              <w:rPr>
                <w:rFonts w:eastAsia="DejaVu Sans" w:cs="Mangal"/>
                <w:kern w:val="3"/>
                <w:sz w:val="20"/>
                <w:szCs w:val="20"/>
                <w:lang w:eastAsia="zh-CN" w:bidi="hi-IN"/>
              </w:rPr>
            </w:pPr>
            <w:r w:rsidRPr="00CF7DEF">
              <w:rPr>
                <w:rFonts w:eastAsia="DejaVu Sans" w:cs="Mangal"/>
                <w:kern w:val="3"/>
                <w:sz w:val="20"/>
                <w:szCs w:val="20"/>
                <w:lang w:eastAsia="zh-CN" w:bidi="hi-IN"/>
              </w:rPr>
              <w:t>¿Sería necesaria la inclusión de estrategias bajo el enfoque CTS, en la enseñanza de la Química?</w:t>
            </w:r>
          </w:p>
        </w:tc>
        <w:tc>
          <w:tcPr>
            <w:tcW w:w="708"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20</w:t>
            </w:r>
          </w:p>
        </w:tc>
        <w:tc>
          <w:tcPr>
            <w:tcW w:w="709"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67</w:t>
            </w:r>
          </w:p>
        </w:tc>
        <w:tc>
          <w:tcPr>
            <w:tcW w:w="595"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10</w:t>
            </w:r>
          </w:p>
        </w:tc>
        <w:tc>
          <w:tcPr>
            <w:tcW w:w="708" w:type="dxa"/>
          </w:tcPr>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912C71" w:rsidRPr="00CF7DEF" w:rsidRDefault="00912C71" w:rsidP="005D0B6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F7DEF">
              <w:rPr>
                <w:sz w:val="20"/>
                <w:szCs w:val="20"/>
              </w:rPr>
              <w:t>33</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912C71" w:rsidRPr="00CF7DEF" w:rsidRDefault="00912C71" w:rsidP="005D0B6B">
            <w:pPr>
              <w:widowControl w:val="0"/>
              <w:suppressAutoHyphens/>
              <w:autoSpaceDN w:val="0"/>
              <w:spacing w:line="360" w:lineRule="auto"/>
              <w:ind w:left="360"/>
              <w:contextualSpacing/>
              <w:jc w:val="both"/>
              <w:textAlignment w:val="baseline"/>
              <w:rPr>
                <w:rFonts w:cs="Mangal"/>
                <w:b/>
                <w:kern w:val="3"/>
                <w:sz w:val="20"/>
                <w:szCs w:val="20"/>
                <w:lang w:val="es-VE" w:eastAsia="zh-CN" w:bidi="hi-IN"/>
              </w:rPr>
            </w:pPr>
          </w:p>
          <w:p w:rsidR="00912C71" w:rsidRPr="00CF7DEF" w:rsidRDefault="00912C71" w:rsidP="005D0B6B">
            <w:pPr>
              <w:widowControl w:val="0"/>
              <w:suppressAutoHyphens/>
              <w:autoSpaceDN w:val="0"/>
              <w:spacing w:line="360" w:lineRule="auto"/>
              <w:ind w:left="360"/>
              <w:contextualSpacing/>
              <w:jc w:val="center"/>
              <w:textAlignment w:val="baseline"/>
              <w:rPr>
                <w:rFonts w:cs="Mangal"/>
                <w:b/>
                <w:kern w:val="3"/>
                <w:lang w:val="es-VE" w:eastAsia="zh-CN" w:bidi="hi-IN"/>
              </w:rPr>
            </w:pPr>
            <w:r w:rsidRPr="00CF7DEF">
              <w:rPr>
                <w:rFonts w:cs="Mangal"/>
                <w:b/>
                <w:kern w:val="3"/>
                <w:lang w:val="es-VE" w:eastAsia="zh-CN" w:bidi="hi-IN"/>
              </w:rPr>
              <w:t>Totales</w:t>
            </w:r>
          </w:p>
        </w:tc>
        <w:tc>
          <w:tcPr>
            <w:tcW w:w="708"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b/>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CF7DEF">
              <w:rPr>
                <w:b/>
                <w:sz w:val="20"/>
                <w:szCs w:val="20"/>
              </w:rPr>
              <w:t>291</w:t>
            </w:r>
          </w:p>
        </w:tc>
        <w:tc>
          <w:tcPr>
            <w:tcW w:w="709"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b/>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CF7DEF">
              <w:rPr>
                <w:b/>
                <w:sz w:val="20"/>
                <w:szCs w:val="20"/>
              </w:rPr>
              <w:t>68,36</w:t>
            </w:r>
          </w:p>
        </w:tc>
        <w:tc>
          <w:tcPr>
            <w:tcW w:w="595"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b/>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CF7DEF">
              <w:rPr>
                <w:b/>
                <w:sz w:val="20"/>
                <w:szCs w:val="20"/>
              </w:rPr>
              <w:t>129</w:t>
            </w:r>
          </w:p>
        </w:tc>
        <w:tc>
          <w:tcPr>
            <w:tcW w:w="708" w:type="dxa"/>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b/>
                <w:sz w:val="20"/>
                <w:szCs w:val="20"/>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CF7DEF">
              <w:rPr>
                <w:b/>
                <w:sz w:val="20"/>
                <w:szCs w:val="20"/>
              </w:rPr>
              <w:t>31,64</w:t>
            </w:r>
          </w:p>
        </w:tc>
      </w:tr>
    </w:tbl>
    <w:p w:rsidR="00912C71" w:rsidRPr="00CF7DEF" w:rsidRDefault="00912C71" w:rsidP="00912C71">
      <w:pPr>
        <w:spacing w:line="360" w:lineRule="auto"/>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lastRenderedPageBreak/>
        <w:t>Fuente: Delgado y Rosales (2015)</w:t>
      </w:r>
    </w:p>
    <w:p w:rsidR="00912C71" w:rsidRPr="00CF7DEF" w:rsidRDefault="00912C71" w:rsidP="00912C71">
      <w:pPr>
        <w:spacing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La encuesta fue aplicada a un grupo de 30 estudiantes cursantes de la asignatura Química, correspondiente al 3er año de Educación Media General de la Unidad Educativa Colegio Anzoátegui, localizada en Mariara municipio Diego Ibarra del estado Carabobo. Y el 63,36% de las respuestas fueron positivas producto de 291 respuestas favorables y solo 129 respuestas negativa, generando un 31,64%.</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lastRenderedPageBreak/>
        <w:t>Presentación de los Resultados en la Aplicación del Instrumento</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Dimensión: </w:t>
      </w:r>
      <w:r w:rsidRPr="00CF7DEF">
        <w:rPr>
          <w:rFonts w:ascii="Times New Roman" w:eastAsiaTheme="minorEastAsia" w:hAnsi="Times New Roman" w:cs="Times New Roman"/>
          <w:sz w:val="24"/>
          <w:szCs w:val="24"/>
          <w:lang w:eastAsia="es-VE"/>
        </w:rPr>
        <w:t xml:space="preserve">Conocimiento </w:t>
      </w:r>
    </w:p>
    <w:p w:rsidR="00912C71" w:rsidRPr="00CF7DEF" w:rsidRDefault="00912C71" w:rsidP="00912C71">
      <w:pPr>
        <w:spacing w:after="0" w:line="360" w:lineRule="auto"/>
        <w:jc w:val="both"/>
        <w:rPr>
          <w:rFonts w:ascii="Times New Roman" w:eastAsiaTheme="minorEastAsia" w:hAnsi="Times New Roman" w:cs="Times New Roman"/>
          <w:iCs/>
          <w:sz w:val="24"/>
          <w:szCs w:val="24"/>
          <w:lang w:eastAsia="es-VE"/>
        </w:rPr>
      </w:pPr>
      <w:r w:rsidRPr="00CF7DEF">
        <w:rPr>
          <w:rFonts w:ascii="Times New Roman" w:eastAsiaTheme="minorEastAsia" w:hAnsi="Times New Roman" w:cs="Times New Roman"/>
          <w:b/>
          <w:sz w:val="24"/>
          <w:szCs w:val="24"/>
          <w:lang w:eastAsia="es-VE"/>
        </w:rPr>
        <w:t xml:space="preserve">Indicador: </w:t>
      </w:r>
      <w:r w:rsidRPr="00CF7DEF">
        <w:rPr>
          <w:rFonts w:ascii="Times New Roman" w:eastAsiaTheme="minorEastAsia" w:hAnsi="Times New Roman" w:cs="Times New Roman"/>
          <w:sz w:val="24"/>
          <w:szCs w:val="24"/>
          <w:lang w:eastAsia="es-VE"/>
        </w:rPr>
        <w:t xml:space="preserve">Reconoce la </w:t>
      </w:r>
      <w:r w:rsidRPr="00CF7DEF">
        <w:rPr>
          <w:rFonts w:ascii="Times New Roman" w:eastAsiaTheme="minorEastAsia" w:hAnsi="Times New Roman" w:cs="Times New Roman"/>
          <w:iCs/>
          <w:sz w:val="24"/>
          <w:szCs w:val="24"/>
          <w:lang w:eastAsia="es-VE"/>
        </w:rPr>
        <w:t>relación Ciencia y Tecnología con los avances en la sociedad.</w:t>
      </w:r>
    </w:p>
    <w:p w:rsidR="00912C71" w:rsidRPr="00CF7DEF" w:rsidRDefault="00912C71" w:rsidP="00912C71">
      <w:pPr>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Ítem 1.</w:t>
      </w:r>
      <w:r w:rsidRPr="00CF7DEF">
        <w:rPr>
          <w:rFonts w:ascii="Times New Roman" w:eastAsiaTheme="minorEastAsia" w:hAnsi="Times New Roman" w:cs="Times New Roman"/>
          <w:sz w:val="24"/>
          <w:szCs w:val="24"/>
          <w:lang w:eastAsia="es-VE"/>
        </w:rPr>
        <w:t xml:space="preserve"> El estudio de la Ciencia y la Tecnología tiene alguna relación con los avances en la sociedad</w:t>
      </w:r>
    </w:p>
    <w:p w:rsidR="00912C71" w:rsidRPr="00CF7DEF" w:rsidRDefault="00912C71" w:rsidP="00912C71">
      <w:pPr>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Cuadro № 4.</w:t>
      </w:r>
    </w:p>
    <w:tbl>
      <w:tblPr>
        <w:tblStyle w:val="Tabladecuadrcula2-nfasis52"/>
        <w:tblW w:w="7229" w:type="dxa"/>
        <w:tblInd w:w="426" w:type="dxa"/>
        <w:tblLayout w:type="fixed"/>
        <w:tblLook w:val="04A0" w:firstRow="1" w:lastRow="0" w:firstColumn="1" w:lastColumn="0" w:noHBand="0" w:noVBand="1"/>
      </w:tblPr>
      <w:tblGrid>
        <w:gridCol w:w="2394"/>
        <w:gridCol w:w="1305"/>
        <w:gridCol w:w="1305"/>
        <w:gridCol w:w="1179"/>
        <w:gridCol w:w="1046"/>
      </w:tblGrid>
      <w:tr w:rsidR="00912C71" w:rsidRPr="00CF7DEF"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912C71" w:rsidRPr="00CF7DEF" w:rsidRDefault="00912C71" w:rsidP="005D0B6B">
            <w:pPr>
              <w:tabs>
                <w:tab w:val="left" w:pos="1294"/>
              </w:tabs>
              <w:ind w:left="711" w:right="647"/>
              <w:jc w:val="center"/>
            </w:pPr>
          </w:p>
          <w:p w:rsidR="00912C71" w:rsidRPr="00CF7DEF" w:rsidRDefault="00912C71" w:rsidP="005D0B6B">
            <w:pPr>
              <w:tabs>
                <w:tab w:val="left" w:pos="1294"/>
              </w:tabs>
              <w:ind w:left="711" w:right="647"/>
              <w:jc w:val="center"/>
            </w:pPr>
            <w:r w:rsidRPr="00CF7DEF">
              <w:t>ÍTEM № 1</w:t>
            </w:r>
          </w:p>
        </w:tc>
        <w:tc>
          <w:tcPr>
            <w:tcW w:w="2610" w:type="dxa"/>
            <w:gridSpan w:val="2"/>
            <w:tcBorders>
              <w:top w:val="single" w:sz="18" w:space="0" w:color="00B8B4"/>
              <w:left w:val="single" w:sz="18" w:space="0" w:color="00B8B4"/>
              <w:bottom w:val="single" w:sz="18" w:space="0" w:color="00B8B4"/>
              <w:right w:val="single" w:sz="18" w:space="0" w:color="00B8B4"/>
            </w:tcBorders>
            <w:shd w:val="clear" w:color="auto" w:fill="00F0EA"/>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Sí</w:t>
            </w:r>
          </w:p>
        </w:tc>
        <w:tc>
          <w:tcPr>
            <w:tcW w:w="2225"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No</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i/>
              </w:rPr>
            </w:pPr>
            <w:r w:rsidRPr="00CF7DEF">
              <w:rPr>
                <w:b/>
                <w:i/>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c>
          <w:tcPr>
            <w:tcW w:w="1179" w:type="dxa"/>
            <w:tcBorders>
              <w:top w:val="single" w:sz="18" w:space="0" w:color="00B8B4"/>
              <w:left w:val="single" w:sz="18" w:space="0" w:color="00B8B4"/>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pPr>
            <w:r w:rsidRPr="00CF7DEF">
              <w:rPr>
                <w:b/>
                <w:i/>
              </w:rPr>
              <w:t>f</w:t>
            </w:r>
          </w:p>
        </w:tc>
        <w:tc>
          <w:tcPr>
            <w:tcW w:w="1046" w:type="dxa"/>
            <w:tcBorders>
              <w:top w:val="single" w:sz="18" w:space="0" w:color="68D000"/>
              <w:left w:val="single" w:sz="18" w:space="0" w:color="68D000"/>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r>
      <w:tr w:rsidR="00912C71" w:rsidRPr="00CF7DEF"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30</w:t>
            </w: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100</w:t>
            </w:r>
          </w:p>
        </w:tc>
        <w:tc>
          <w:tcPr>
            <w:tcW w:w="1179" w:type="dxa"/>
            <w:tcBorders>
              <w:top w:val="single" w:sz="18" w:space="0" w:color="68D000"/>
              <w:left w:val="single" w:sz="18" w:space="0" w:color="00B8B4"/>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0</w:t>
            </w:r>
          </w:p>
        </w:tc>
        <w:tc>
          <w:tcPr>
            <w:tcW w:w="1046" w:type="dxa"/>
            <w:tcBorders>
              <w:top w:val="single" w:sz="18" w:space="0" w:color="68D000"/>
              <w:left w:val="single" w:sz="18" w:space="0" w:color="68D000"/>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0</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229" w:type="dxa"/>
            <w:gridSpan w:val="5"/>
            <w:tcBorders>
              <w:top w:val="single" w:sz="8" w:space="0" w:color="BFBFBF" w:themeColor="background1" w:themeShade="BF"/>
              <w:bottom w:val="single" w:sz="8" w:space="0" w:color="BFBFBF" w:themeColor="background1" w:themeShade="BF"/>
            </w:tcBorders>
            <w:shd w:val="clear" w:color="auto" w:fill="auto"/>
          </w:tcPr>
          <w:p w:rsidR="00912C71" w:rsidRPr="00CF7DEF" w:rsidRDefault="00912C71" w:rsidP="005D0B6B">
            <w:r w:rsidRPr="00CF7DEF">
              <w:t>Fuente: Delgado y Rosales (2015)</w:t>
            </w:r>
          </w:p>
        </w:tc>
      </w:tr>
    </w:tbl>
    <w:p w:rsidR="00912C71" w:rsidRPr="00CF7DEF" w:rsidRDefault="00912C71" w:rsidP="00912C71">
      <w:pPr>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noProof/>
          <w:sz w:val="24"/>
          <w:szCs w:val="24"/>
          <w:lang w:eastAsia="es-VE"/>
        </w:rPr>
        <w:drawing>
          <wp:anchor distT="0" distB="0" distL="114300" distR="114300" simplePos="0" relativeHeight="251672576" behindDoc="1" locked="0" layoutInCell="1" allowOverlap="1" wp14:anchorId="59FC1570" wp14:editId="36CF5CDA">
            <wp:simplePos x="0" y="0"/>
            <wp:positionH relativeFrom="column">
              <wp:posOffset>407670</wp:posOffset>
            </wp:positionH>
            <wp:positionV relativeFrom="paragraph">
              <wp:posOffset>313989</wp:posOffset>
            </wp:positionV>
            <wp:extent cx="4215621" cy="2570672"/>
            <wp:effectExtent l="19050" t="0" r="13479" b="1078"/>
            <wp:wrapNone/>
            <wp:docPr id="75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CF7DEF">
        <w:rPr>
          <w:rFonts w:ascii="Times New Roman" w:eastAsiaTheme="minorEastAsia" w:hAnsi="Times New Roman" w:cs="Times New Roman"/>
          <w:b/>
          <w:sz w:val="24"/>
          <w:szCs w:val="24"/>
          <w:lang w:eastAsia="es-VE"/>
        </w:rPr>
        <w:tab/>
      </w:r>
    </w:p>
    <w:p w:rsidR="00912C71" w:rsidRPr="00CF7DEF" w:rsidRDefault="00912C71" w:rsidP="00912C71">
      <w:pPr>
        <w:jc w:val="both"/>
        <w:rPr>
          <w:rFonts w:ascii="Times New Roman" w:eastAsiaTheme="minorEastAsia" w:hAnsi="Times New Roman" w:cs="Times New Roman"/>
          <w:b/>
          <w:sz w:val="24"/>
          <w:szCs w:val="24"/>
          <w:lang w:eastAsia="es-VE"/>
        </w:rPr>
      </w:pPr>
    </w:p>
    <w:p w:rsidR="00912C71" w:rsidRPr="00CF7DEF" w:rsidRDefault="00912C71" w:rsidP="00912C71">
      <w:pPr>
        <w:jc w:val="both"/>
        <w:rPr>
          <w:rFonts w:ascii="Times New Roman" w:eastAsiaTheme="minorEastAsia" w:hAnsi="Times New Roman" w:cs="Times New Roman"/>
          <w:b/>
          <w:sz w:val="24"/>
          <w:szCs w:val="24"/>
          <w:lang w:eastAsia="es-VE"/>
        </w:rPr>
      </w:pPr>
    </w:p>
    <w:p w:rsidR="00912C71" w:rsidRPr="00CF7DEF" w:rsidRDefault="00912C71" w:rsidP="00912C71">
      <w:pPr>
        <w:jc w:val="both"/>
        <w:rPr>
          <w:rFonts w:ascii="Times New Roman" w:eastAsiaTheme="minorEastAsia" w:hAnsi="Times New Roman" w:cs="Times New Roman"/>
          <w:b/>
          <w:sz w:val="24"/>
          <w:szCs w:val="24"/>
          <w:lang w:eastAsia="es-VE"/>
        </w:rPr>
      </w:pPr>
    </w:p>
    <w:p w:rsidR="00912C71" w:rsidRPr="00CF7DEF" w:rsidRDefault="00912C71" w:rsidP="00912C71">
      <w:pPr>
        <w:jc w:val="both"/>
        <w:rPr>
          <w:rFonts w:ascii="Times New Roman" w:eastAsiaTheme="minorEastAsia" w:hAnsi="Times New Roman" w:cs="Times New Roman"/>
          <w:b/>
          <w:sz w:val="24"/>
          <w:szCs w:val="24"/>
          <w:lang w:eastAsia="es-VE"/>
        </w:rPr>
      </w:pPr>
    </w:p>
    <w:p w:rsidR="00912C71" w:rsidRPr="00CF7DEF" w:rsidRDefault="00912C71" w:rsidP="00912C71">
      <w:pPr>
        <w:tabs>
          <w:tab w:val="left" w:pos="3125"/>
        </w:tabs>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ab/>
      </w:r>
    </w:p>
    <w:p w:rsidR="00912C71" w:rsidRPr="00CF7DEF" w:rsidRDefault="00912C71" w:rsidP="00912C71">
      <w:pPr>
        <w:jc w:val="both"/>
        <w:rPr>
          <w:rFonts w:ascii="Times New Roman" w:eastAsiaTheme="minorEastAsia" w:hAnsi="Times New Roman" w:cs="Times New Roman"/>
          <w:b/>
          <w:sz w:val="24"/>
          <w:szCs w:val="24"/>
          <w:lang w:eastAsia="es-VE"/>
        </w:rPr>
      </w:pPr>
    </w:p>
    <w:p w:rsidR="00912C71" w:rsidRPr="00CF7DEF" w:rsidRDefault="00912C71" w:rsidP="00912C71">
      <w:pPr>
        <w:jc w:val="center"/>
        <w:rPr>
          <w:rFonts w:ascii="Times New Roman" w:eastAsiaTheme="minorEastAsia" w:hAnsi="Times New Roman" w:cs="Times New Roman"/>
          <w:b/>
          <w:sz w:val="24"/>
          <w:szCs w:val="24"/>
          <w:lang w:eastAsia="es-VE"/>
        </w:rPr>
      </w:pPr>
    </w:p>
    <w:p w:rsidR="00912C71" w:rsidRPr="00CF7DEF" w:rsidRDefault="00912C71" w:rsidP="00912C71">
      <w:pPr>
        <w:jc w:val="right"/>
        <w:rPr>
          <w:rFonts w:ascii="Times New Roman" w:eastAsiaTheme="minorEastAsia" w:hAnsi="Times New Roman" w:cs="Times New Roman"/>
          <w:b/>
          <w:sz w:val="24"/>
          <w:szCs w:val="24"/>
          <w:lang w:eastAsia="es-VE"/>
        </w:rPr>
      </w:pPr>
    </w:p>
    <w:p w:rsidR="00912C71" w:rsidRPr="00CF7DEF" w:rsidRDefault="00912C71" w:rsidP="00912C71">
      <w:pPr>
        <w:jc w:val="right"/>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Fuente: </w:t>
      </w:r>
      <w:r w:rsidRPr="00CF7DEF">
        <w:rPr>
          <w:rFonts w:ascii="Times New Roman" w:eastAsiaTheme="minorEastAsia" w:hAnsi="Times New Roman" w:cs="Times New Roman"/>
          <w:sz w:val="24"/>
          <w:szCs w:val="24"/>
          <w:lang w:eastAsia="es-VE"/>
        </w:rPr>
        <w:t>Las autoras (2015)</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Interpretación:</w:t>
      </w:r>
      <w:r w:rsidRPr="00CF7DEF">
        <w:rPr>
          <w:rFonts w:ascii="Times New Roman" w:eastAsiaTheme="minorEastAsia" w:hAnsi="Times New Roman" w:cs="Times New Roman"/>
          <w:sz w:val="24"/>
          <w:szCs w:val="24"/>
          <w:lang w:eastAsia="es-VE"/>
        </w:rPr>
        <w:t xml:space="preserve"> De acuerdo a los resultados del gráfico Nº 1,  el 100% de los estudiantes afirmaron que el estudio de la Ciencia y la Tecnología tienen alguna relación con los avances en la sociedad. </w:t>
      </w:r>
    </w:p>
    <w:p w:rsidR="00912C71" w:rsidRPr="00CF7DEF" w:rsidRDefault="00912C71" w:rsidP="00912C71">
      <w:pPr>
        <w:spacing w:line="360" w:lineRule="auto"/>
        <w:jc w:val="both"/>
        <w:rPr>
          <w:rFonts w:ascii="Times New Roman" w:eastAsiaTheme="minorEastAsia" w:hAnsi="Times New Roman" w:cs="Times New Roman"/>
          <w:iCs/>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lastRenderedPageBreak/>
        <w:t xml:space="preserve">Dimensión: </w:t>
      </w:r>
      <w:r w:rsidRPr="00CF7DEF">
        <w:rPr>
          <w:rFonts w:ascii="Times New Roman" w:eastAsiaTheme="minorEastAsia" w:hAnsi="Times New Roman" w:cs="Times New Roman"/>
          <w:sz w:val="24"/>
          <w:szCs w:val="24"/>
          <w:lang w:eastAsia="es-VE"/>
        </w:rPr>
        <w:t xml:space="preserve">Conocimiento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Indicador: </w:t>
      </w:r>
      <w:r w:rsidRPr="00CF7DEF">
        <w:rPr>
          <w:rFonts w:ascii="Times New Roman" w:eastAsiaTheme="minorEastAsia" w:hAnsi="Times New Roman" w:cs="Times New Roman"/>
          <w:sz w:val="24"/>
          <w:szCs w:val="24"/>
          <w:lang w:eastAsia="es-VE"/>
        </w:rPr>
        <w:t>Valora la importancia de las interacciones Ciencia, Tecnología y Sociedad en el estudio de la Química.</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Ítem 2.</w:t>
      </w:r>
      <w:r w:rsidRPr="00CF7DEF">
        <w:rPr>
          <w:rFonts w:ascii="Times New Roman" w:eastAsiaTheme="minorEastAsia" w:hAnsi="Times New Roman" w:cs="Times New Roman"/>
          <w:sz w:val="24"/>
          <w:szCs w:val="24"/>
          <w:lang w:eastAsia="es-VE"/>
        </w:rPr>
        <w:t>Conoces la importancia de las interacciones Ciencia, Tecnología y Sociedad en el estudio de la química.</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Cuadro № 5</w:t>
      </w:r>
    </w:p>
    <w:tbl>
      <w:tblPr>
        <w:tblStyle w:val="Tabladecuadrcula2-nfasis52"/>
        <w:tblW w:w="7371" w:type="dxa"/>
        <w:tblInd w:w="142" w:type="dxa"/>
        <w:tblLayout w:type="fixed"/>
        <w:tblLook w:val="04A0" w:firstRow="1" w:lastRow="0" w:firstColumn="1" w:lastColumn="0" w:noHBand="0" w:noVBand="1"/>
      </w:tblPr>
      <w:tblGrid>
        <w:gridCol w:w="284"/>
        <w:gridCol w:w="2449"/>
        <w:gridCol w:w="1335"/>
        <w:gridCol w:w="1335"/>
        <w:gridCol w:w="1206"/>
        <w:gridCol w:w="762"/>
      </w:tblGrid>
      <w:tr w:rsidR="00912C71" w:rsidRPr="00CF7DEF" w:rsidTr="005D0B6B">
        <w:trPr>
          <w:gridBefore w:val="1"/>
          <w:cnfStyle w:val="100000000000" w:firstRow="1" w:lastRow="0" w:firstColumn="0" w:lastColumn="0" w:oddVBand="0" w:evenVBand="0" w:oddHBand="0" w:evenHBand="0" w:firstRowFirstColumn="0" w:firstRowLastColumn="0" w:lastRowFirstColumn="0" w:lastRowLastColumn="0"/>
          <w:wBefore w:w="284" w:type="dxa"/>
          <w:trHeight w:val="424"/>
        </w:trPr>
        <w:tc>
          <w:tcPr>
            <w:cnfStyle w:val="001000000000" w:firstRow="0" w:lastRow="0" w:firstColumn="1" w:lastColumn="0" w:oddVBand="0" w:evenVBand="0" w:oddHBand="0" w:evenHBand="0" w:firstRowFirstColumn="0" w:firstRowLastColumn="0" w:lastRowFirstColumn="0" w:lastRowLastColumn="0"/>
            <w:tcW w:w="2449" w:type="dxa"/>
            <w:vMerge w:val="restart"/>
            <w:tcBorders>
              <w:top w:val="single" w:sz="8" w:space="0" w:color="BFBFBF" w:themeColor="background1" w:themeShade="BF"/>
              <w:right w:val="single" w:sz="18" w:space="0" w:color="00B8B4"/>
            </w:tcBorders>
            <w:shd w:val="clear" w:color="auto" w:fill="auto"/>
          </w:tcPr>
          <w:p w:rsidR="00912C71" w:rsidRPr="00CF7DEF" w:rsidRDefault="00912C71" w:rsidP="005D0B6B">
            <w:pPr>
              <w:tabs>
                <w:tab w:val="left" w:pos="1294"/>
              </w:tabs>
              <w:ind w:left="711" w:right="647"/>
              <w:jc w:val="center"/>
            </w:pPr>
          </w:p>
          <w:p w:rsidR="00912C71" w:rsidRPr="00CF7DEF" w:rsidRDefault="00912C71" w:rsidP="005D0B6B">
            <w:pPr>
              <w:tabs>
                <w:tab w:val="left" w:pos="1294"/>
              </w:tabs>
              <w:ind w:left="711" w:right="647"/>
              <w:jc w:val="center"/>
            </w:pPr>
            <w:r w:rsidRPr="00CF7DEF">
              <w:t>ÍTEM № 2</w:t>
            </w:r>
          </w:p>
        </w:tc>
        <w:tc>
          <w:tcPr>
            <w:tcW w:w="267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Sí</w:t>
            </w:r>
          </w:p>
        </w:tc>
        <w:tc>
          <w:tcPr>
            <w:tcW w:w="1968"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No</w:t>
            </w:r>
          </w:p>
        </w:tc>
      </w:tr>
      <w:tr w:rsidR="00912C71" w:rsidRPr="00CF7DEF" w:rsidTr="005D0B6B">
        <w:trPr>
          <w:gridBefore w:val="1"/>
          <w:cnfStyle w:val="000000100000" w:firstRow="0" w:lastRow="0" w:firstColumn="0" w:lastColumn="0" w:oddVBand="0" w:evenVBand="0" w:oddHBand="1" w:evenHBand="0" w:firstRowFirstColumn="0" w:firstRowLastColumn="0" w:lastRowFirstColumn="0" w:lastRowLastColumn="0"/>
          <w:wBefore w:w="284" w:type="dxa"/>
          <w:trHeight w:val="424"/>
        </w:trPr>
        <w:tc>
          <w:tcPr>
            <w:cnfStyle w:val="001000000000" w:firstRow="0" w:lastRow="0" w:firstColumn="1" w:lastColumn="0" w:oddVBand="0" w:evenVBand="0" w:oddHBand="0" w:evenHBand="0" w:firstRowFirstColumn="0" w:firstRowLastColumn="0" w:lastRowFirstColumn="0" w:lastRowLastColumn="0"/>
            <w:tcW w:w="2449" w:type="dxa"/>
            <w:vMerge/>
            <w:tcBorders>
              <w:top w:val="nil"/>
              <w:right w:val="single" w:sz="18" w:space="0" w:color="00B8B4"/>
            </w:tcBorders>
            <w:shd w:val="clear" w:color="auto" w:fill="auto"/>
          </w:tcPr>
          <w:p w:rsidR="00912C71" w:rsidRPr="00CF7DEF" w:rsidRDefault="00912C71" w:rsidP="005D0B6B">
            <w:pPr>
              <w:ind w:right="647"/>
              <w:jc w:val="center"/>
            </w:pPr>
          </w:p>
        </w:tc>
        <w:tc>
          <w:tcPr>
            <w:tcW w:w="133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i/>
              </w:rPr>
            </w:pPr>
            <w:r w:rsidRPr="00CF7DEF">
              <w:rPr>
                <w:b/>
                <w:i/>
              </w:rPr>
              <w:t>f</w:t>
            </w:r>
          </w:p>
        </w:tc>
        <w:tc>
          <w:tcPr>
            <w:tcW w:w="133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c>
          <w:tcPr>
            <w:tcW w:w="1206" w:type="dxa"/>
            <w:tcBorders>
              <w:top w:val="single" w:sz="18" w:space="0" w:color="68D000"/>
              <w:left w:val="single" w:sz="18" w:space="0" w:color="00B8B4"/>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pPr>
            <w:r w:rsidRPr="00CF7DEF">
              <w:rPr>
                <w:b/>
                <w:i/>
              </w:rPr>
              <w:t>f</w:t>
            </w:r>
          </w:p>
        </w:tc>
        <w:tc>
          <w:tcPr>
            <w:tcW w:w="762" w:type="dxa"/>
            <w:tcBorders>
              <w:top w:val="single" w:sz="18" w:space="0" w:color="68D000"/>
              <w:left w:val="single" w:sz="18" w:space="0" w:color="68D000"/>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r>
      <w:tr w:rsidR="00912C71" w:rsidRPr="00CF7DEF" w:rsidTr="005D0B6B">
        <w:trPr>
          <w:gridBefore w:val="1"/>
          <w:wBefore w:w="284" w:type="dxa"/>
          <w:trHeight w:val="372"/>
        </w:trPr>
        <w:tc>
          <w:tcPr>
            <w:cnfStyle w:val="001000000000" w:firstRow="0" w:lastRow="0" w:firstColumn="1" w:lastColumn="0" w:oddVBand="0" w:evenVBand="0" w:oddHBand="0" w:evenHBand="0" w:firstRowFirstColumn="0" w:firstRowLastColumn="0" w:lastRowFirstColumn="0" w:lastRowLastColumn="0"/>
            <w:tcW w:w="2449" w:type="dxa"/>
            <w:vMerge/>
            <w:tcBorders>
              <w:top w:val="nil"/>
              <w:bottom w:val="single" w:sz="8" w:space="0" w:color="BFBFBF" w:themeColor="background1" w:themeShade="BF"/>
              <w:right w:val="single" w:sz="18" w:space="0" w:color="00B8B4"/>
            </w:tcBorders>
            <w:shd w:val="clear" w:color="auto" w:fill="auto"/>
          </w:tcPr>
          <w:p w:rsidR="00912C71" w:rsidRPr="00CF7DEF" w:rsidRDefault="00912C71" w:rsidP="005D0B6B">
            <w:pPr>
              <w:ind w:right="647"/>
              <w:jc w:val="center"/>
            </w:pPr>
          </w:p>
        </w:tc>
        <w:tc>
          <w:tcPr>
            <w:tcW w:w="133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7</w:t>
            </w:r>
          </w:p>
        </w:tc>
        <w:tc>
          <w:tcPr>
            <w:tcW w:w="133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10</w:t>
            </w:r>
          </w:p>
        </w:tc>
        <w:tc>
          <w:tcPr>
            <w:tcW w:w="1206" w:type="dxa"/>
            <w:tcBorders>
              <w:top w:val="single" w:sz="18" w:space="0" w:color="68D000"/>
              <w:left w:val="single" w:sz="18" w:space="0" w:color="00B8B4"/>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23</w:t>
            </w:r>
          </w:p>
        </w:tc>
        <w:tc>
          <w:tcPr>
            <w:tcW w:w="762" w:type="dxa"/>
            <w:tcBorders>
              <w:top w:val="single" w:sz="18" w:space="0" w:color="68D000"/>
              <w:left w:val="single" w:sz="18" w:space="0" w:color="68D000"/>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90</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7371" w:type="dxa"/>
            <w:gridSpan w:val="6"/>
            <w:tcBorders>
              <w:top w:val="single" w:sz="8" w:space="0" w:color="BFBFBF" w:themeColor="background1" w:themeShade="BF"/>
              <w:bottom w:val="single" w:sz="8" w:space="0" w:color="BFBFBF" w:themeColor="background1" w:themeShade="BF"/>
            </w:tcBorders>
            <w:shd w:val="clear" w:color="auto" w:fill="auto"/>
          </w:tcPr>
          <w:p w:rsidR="00912C71" w:rsidRPr="00CF7DEF" w:rsidRDefault="00912C71" w:rsidP="005D0B6B">
            <w:r w:rsidRPr="00CF7DEF">
              <w:t>Fuente: Delgado y Rosales (2015)</w:t>
            </w:r>
          </w:p>
        </w:tc>
      </w:tr>
    </w:tbl>
    <w:p w:rsidR="00912C71" w:rsidRPr="00CF7DEF" w:rsidRDefault="00912C71" w:rsidP="00912C71">
      <w:pPr>
        <w:tabs>
          <w:tab w:val="left" w:pos="7655"/>
        </w:tabs>
        <w:spacing w:line="360" w:lineRule="auto"/>
        <w:jc w:val="both"/>
        <w:rPr>
          <w:rFonts w:ascii="Times New Roman" w:eastAsiaTheme="minorEastAsia" w:hAnsi="Times New Roman" w:cs="Times New Roman"/>
          <w:b/>
          <w:sz w:val="24"/>
          <w:szCs w:val="24"/>
          <w:lang w:eastAsia="es-VE"/>
        </w:rPr>
      </w:pPr>
      <w:r w:rsidRPr="00CF7DEF">
        <w:rPr>
          <w:rFonts w:eastAsiaTheme="minorEastAsia"/>
          <w:noProof/>
          <w:lang w:eastAsia="es-VE"/>
        </w:rPr>
        <w:drawing>
          <wp:anchor distT="0" distB="0" distL="114300" distR="114300" simplePos="0" relativeHeight="251673600" behindDoc="1" locked="0" layoutInCell="1" allowOverlap="1" wp14:anchorId="4C29F801" wp14:editId="011C0BEB">
            <wp:simplePos x="0" y="0"/>
            <wp:positionH relativeFrom="column">
              <wp:posOffset>395313</wp:posOffset>
            </wp:positionH>
            <wp:positionV relativeFrom="paragraph">
              <wp:posOffset>56841</wp:posOffset>
            </wp:positionV>
            <wp:extent cx="4049155" cy="2669060"/>
            <wp:effectExtent l="19050" t="0" r="27545" b="0"/>
            <wp:wrapNone/>
            <wp:docPr id="757"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rPr>
          <w:rFonts w:ascii="Times New Roman" w:eastAsiaTheme="minorEastAsia" w:hAnsi="Times New Roman" w:cs="Times New Roman"/>
          <w:b/>
          <w:sz w:val="24"/>
          <w:szCs w:val="24"/>
          <w:lang w:eastAsia="es-VE"/>
        </w:rPr>
      </w:pPr>
    </w:p>
    <w:p w:rsidR="00912C71" w:rsidRPr="00CF7DEF" w:rsidRDefault="00912C71" w:rsidP="00912C71">
      <w:pPr>
        <w:jc w:val="right"/>
        <w:rPr>
          <w:rFonts w:ascii="Times New Roman" w:eastAsiaTheme="minorEastAsia" w:hAnsi="Times New Roman" w:cs="Times New Roman"/>
          <w:b/>
          <w:sz w:val="4"/>
          <w:szCs w:val="4"/>
          <w:lang w:eastAsia="es-VE"/>
        </w:rPr>
      </w:pPr>
    </w:p>
    <w:p w:rsidR="00912C71" w:rsidRPr="00CF7DEF" w:rsidRDefault="00912C71" w:rsidP="00912C71">
      <w:pPr>
        <w:jc w:val="right"/>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Fuente: </w:t>
      </w:r>
      <w:r w:rsidRPr="00CF7DEF">
        <w:rPr>
          <w:rFonts w:ascii="Times New Roman" w:eastAsiaTheme="minorEastAsia" w:hAnsi="Times New Roman" w:cs="Times New Roman"/>
          <w:sz w:val="24"/>
          <w:szCs w:val="24"/>
          <w:lang w:eastAsia="es-VE"/>
        </w:rPr>
        <w:t xml:space="preserve">Las autoras (2015)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Interpretación:</w:t>
      </w:r>
      <w:r w:rsidRPr="00CF7DEF">
        <w:rPr>
          <w:rFonts w:ascii="Times New Roman" w:eastAsiaTheme="minorEastAsia" w:hAnsi="Times New Roman" w:cs="Times New Roman"/>
          <w:sz w:val="24"/>
          <w:szCs w:val="24"/>
          <w:lang w:eastAsia="es-VE"/>
        </w:rPr>
        <w:t xml:space="preserve"> En relación a los resultados del gráfico Nº  2 se evidenció que un 90% de los estudiantes desconocen la importancia que tienen las interacciones CTS en el estudio de la Química, lo cual corresponde a una respuesta negativa, mientras que el 10% respondió afirmativamente indicando que conocen dicha importancia.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lastRenderedPageBreak/>
        <w:t xml:space="preserve">Dimensión: </w:t>
      </w:r>
      <w:r w:rsidRPr="00CF7DEF">
        <w:rPr>
          <w:rFonts w:ascii="Times New Roman" w:eastAsiaTheme="minorEastAsia" w:hAnsi="Times New Roman" w:cs="Times New Roman"/>
          <w:sz w:val="24"/>
          <w:szCs w:val="24"/>
          <w:lang w:eastAsia="es-VE"/>
        </w:rPr>
        <w:t xml:space="preserve">Conocimiento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Indicador: </w:t>
      </w:r>
      <w:r w:rsidRPr="00CF7DEF">
        <w:rPr>
          <w:rFonts w:ascii="Times New Roman" w:eastAsiaTheme="minorEastAsia" w:hAnsi="Times New Roman" w:cs="Times New Roman"/>
          <w:sz w:val="24"/>
          <w:szCs w:val="24"/>
          <w:lang w:eastAsia="es-VE"/>
        </w:rPr>
        <w:t>Reconoce los objetivos del enfoque Ciencia, Tecnología y Sociedad en la enseñanza y aprendizaje de las ciencias</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Ítem 3.</w:t>
      </w:r>
      <w:r w:rsidRPr="00CF7DEF">
        <w:rPr>
          <w:rFonts w:ascii="Times New Roman" w:eastAsiaTheme="minorEastAsia" w:hAnsi="Times New Roman" w:cs="Times New Roman"/>
          <w:sz w:val="24"/>
          <w:szCs w:val="24"/>
          <w:lang w:eastAsia="es-VE"/>
        </w:rPr>
        <w:t xml:space="preserve"> Conoces que el enfoque Ciencia, Tecnología y Sociedad (CTS) en la educación tiene como objetivo generar estrategias creativas para la enseñanza y aprendizaje de las ciencias. </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Cuadro № 6</w:t>
      </w:r>
    </w:p>
    <w:tbl>
      <w:tblPr>
        <w:tblStyle w:val="Tabladecuadrcula2-nfasis52"/>
        <w:tblW w:w="7229" w:type="dxa"/>
        <w:tblInd w:w="284" w:type="dxa"/>
        <w:tblLayout w:type="fixed"/>
        <w:tblLook w:val="04A0" w:firstRow="1" w:lastRow="0" w:firstColumn="1" w:lastColumn="0" w:noHBand="0" w:noVBand="1"/>
      </w:tblPr>
      <w:tblGrid>
        <w:gridCol w:w="2394"/>
        <w:gridCol w:w="1305"/>
        <w:gridCol w:w="1305"/>
        <w:gridCol w:w="1179"/>
        <w:gridCol w:w="1046"/>
      </w:tblGrid>
      <w:tr w:rsidR="00912C71" w:rsidRPr="00CF7DEF"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912C71" w:rsidRPr="00CF7DEF" w:rsidRDefault="00912C71" w:rsidP="005D0B6B">
            <w:pPr>
              <w:tabs>
                <w:tab w:val="left" w:pos="1294"/>
              </w:tabs>
              <w:ind w:left="711" w:right="647"/>
              <w:jc w:val="center"/>
            </w:pPr>
          </w:p>
          <w:p w:rsidR="00912C71" w:rsidRPr="00CF7DEF" w:rsidRDefault="00912C71" w:rsidP="005D0B6B">
            <w:pPr>
              <w:tabs>
                <w:tab w:val="left" w:pos="1294"/>
              </w:tabs>
              <w:ind w:left="711" w:right="647"/>
              <w:jc w:val="center"/>
            </w:pPr>
            <w:r w:rsidRPr="00CF7DEF">
              <w:t>ÍTEM № 3</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Sí</w:t>
            </w:r>
          </w:p>
        </w:tc>
        <w:tc>
          <w:tcPr>
            <w:tcW w:w="2225"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No</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i/>
              </w:rPr>
            </w:pPr>
            <w:r w:rsidRPr="00CF7DEF">
              <w:rPr>
                <w:b/>
                <w:i/>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pPr>
            <w:r w:rsidRPr="00CF7DEF">
              <w:rPr>
                <w:b/>
                <w:i/>
              </w:rPr>
              <w:t>f</w:t>
            </w:r>
          </w:p>
        </w:tc>
        <w:tc>
          <w:tcPr>
            <w:tcW w:w="1046" w:type="dxa"/>
            <w:tcBorders>
              <w:top w:val="single" w:sz="18" w:space="0" w:color="68D000"/>
              <w:left w:val="single" w:sz="18" w:space="0" w:color="68D000"/>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r>
      <w:tr w:rsidR="00912C71" w:rsidRPr="00CF7DEF"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20</w:t>
            </w: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67</w:t>
            </w:r>
          </w:p>
        </w:tc>
        <w:tc>
          <w:tcPr>
            <w:tcW w:w="1179" w:type="dxa"/>
            <w:tcBorders>
              <w:top w:val="single" w:sz="18" w:space="0" w:color="68D000"/>
              <w:left w:val="single" w:sz="18" w:space="0" w:color="00B8B4"/>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10</w:t>
            </w:r>
          </w:p>
        </w:tc>
        <w:tc>
          <w:tcPr>
            <w:tcW w:w="1046" w:type="dxa"/>
            <w:tcBorders>
              <w:top w:val="single" w:sz="18" w:space="0" w:color="68D000"/>
              <w:left w:val="single" w:sz="18" w:space="0" w:color="68D000"/>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33</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229" w:type="dxa"/>
            <w:gridSpan w:val="5"/>
            <w:tcBorders>
              <w:top w:val="single" w:sz="8" w:space="0" w:color="BFBFBF" w:themeColor="background1" w:themeShade="BF"/>
              <w:bottom w:val="single" w:sz="8" w:space="0" w:color="BFBFBF" w:themeColor="background1" w:themeShade="BF"/>
            </w:tcBorders>
            <w:shd w:val="clear" w:color="auto" w:fill="auto"/>
          </w:tcPr>
          <w:p w:rsidR="00912C71" w:rsidRPr="00CF7DEF" w:rsidRDefault="00912C71" w:rsidP="005D0B6B">
            <w:r w:rsidRPr="00CF7DEF">
              <w:t>Fuente: Delgado y Rosales (2015)</w:t>
            </w:r>
          </w:p>
        </w:tc>
      </w:tr>
    </w:tbl>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noProof/>
          <w:sz w:val="24"/>
          <w:szCs w:val="24"/>
          <w:lang w:eastAsia="es-VE"/>
        </w:rPr>
        <w:drawing>
          <wp:anchor distT="0" distB="0" distL="114300" distR="114300" simplePos="0" relativeHeight="251680768" behindDoc="1" locked="0" layoutInCell="1" allowOverlap="1" wp14:anchorId="2C01E9C6" wp14:editId="60721BA2">
            <wp:simplePos x="0" y="0"/>
            <wp:positionH relativeFrom="column">
              <wp:posOffset>388620</wp:posOffset>
            </wp:positionH>
            <wp:positionV relativeFrom="page">
              <wp:posOffset>5046980</wp:posOffset>
            </wp:positionV>
            <wp:extent cx="4179570" cy="2137410"/>
            <wp:effectExtent l="0" t="0" r="0" b="0"/>
            <wp:wrapNone/>
            <wp:docPr id="758"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r>
    </w:p>
    <w:p w:rsidR="00912C71" w:rsidRPr="00CF7DEF" w:rsidRDefault="00912C71" w:rsidP="00912C71">
      <w:pPr>
        <w:jc w:val="both"/>
        <w:rPr>
          <w:rFonts w:ascii="Times New Roman" w:eastAsiaTheme="minorEastAsia" w:hAnsi="Times New Roman" w:cs="Times New Roman"/>
          <w:b/>
          <w:szCs w:val="24"/>
          <w:lang w:eastAsia="es-VE"/>
        </w:rPr>
      </w:pPr>
    </w:p>
    <w:p w:rsidR="00912C71" w:rsidRPr="00CF7DEF" w:rsidRDefault="00912C71" w:rsidP="00912C71">
      <w:pPr>
        <w:jc w:val="both"/>
        <w:rPr>
          <w:rFonts w:ascii="Times New Roman" w:eastAsiaTheme="minorEastAsia" w:hAnsi="Times New Roman" w:cs="Times New Roman"/>
          <w:b/>
          <w:szCs w:val="24"/>
          <w:lang w:eastAsia="es-VE"/>
        </w:rPr>
      </w:pPr>
    </w:p>
    <w:p w:rsidR="00912C71" w:rsidRPr="00CF7DEF" w:rsidRDefault="00912C71" w:rsidP="00912C71">
      <w:pPr>
        <w:jc w:val="both"/>
        <w:rPr>
          <w:rFonts w:ascii="Times New Roman" w:eastAsiaTheme="minorEastAsia" w:hAnsi="Times New Roman" w:cs="Times New Roman"/>
          <w:b/>
          <w:szCs w:val="24"/>
          <w:lang w:eastAsia="es-VE"/>
        </w:rPr>
      </w:pPr>
    </w:p>
    <w:p w:rsidR="00912C71" w:rsidRPr="00CF7DEF" w:rsidRDefault="00912C71" w:rsidP="00912C71">
      <w:pPr>
        <w:jc w:val="both"/>
        <w:rPr>
          <w:rFonts w:ascii="Times New Roman" w:eastAsiaTheme="minorEastAsia" w:hAnsi="Times New Roman" w:cs="Times New Roman"/>
          <w:b/>
          <w:szCs w:val="24"/>
          <w:lang w:eastAsia="es-VE"/>
        </w:rPr>
      </w:pPr>
    </w:p>
    <w:p w:rsidR="00912C71" w:rsidRPr="00CF7DEF" w:rsidRDefault="00912C71" w:rsidP="00912C71">
      <w:pPr>
        <w:rPr>
          <w:rFonts w:ascii="Times New Roman" w:eastAsiaTheme="minorEastAsia" w:hAnsi="Times New Roman" w:cs="Times New Roman"/>
          <w:b/>
          <w:szCs w:val="24"/>
          <w:lang w:eastAsia="es-VE"/>
        </w:rPr>
      </w:pPr>
    </w:p>
    <w:p w:rsidR="00912C71" w:rsidRPr="00CF7DEF" w:rsidRDefault="00912C71" w:rsidP="00912C71">
      <w:pPr>
        <w:jc w:val="right"/>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Fuente: </w:t>
      </w:r>
      <w:r w:rsidRPr="00CF7DEF">
        <w:rPr>
          <w:rFonts w:ascii="Times New Roman" w:eastAsiaTheme="minorEastAsia" w:hAnsi="Times New Roman" w:cs="Times New Roman"/>
          <w:sz w:val="24"/>
          <w:szCs w:val="24"/>
          <w:lang w:eastAsia="es-VE"/>
        </w:rPr>
        <w:t>Las autoras (2015)</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Interpretación</w:t>
      </w:r>
      <w:r w:rsidRPr="00CF7DEF">
        <w:rPr>
          <w:rFonts w:ascii="Times New Roman" w:eastAsiaTheme="minorEastAsia" w:hAnsi="Times New Roman" w:cs="Times New Roman"/>
          <w:sz w:val="24"/>
          <w:szCs w:val="24"/>
          <w:lang w:eastAsia="es-VE"/>
        </w:rPr>
        <w:t xml:space="preserve">: En los resultados para el gráfico Nº 3 se evidenció que estadísticamente el 67% de los estudiantes encuestados conocen que uno de los objetivos del enfoque  CTS  en la educación es generar estrategias creativas para la enseñanza y aprendizaje de las ciencias, por otra parte, el 33 % manifestó desconocer los objetivos del enfoque.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lastRenderedPageBreak/>
        <w:t xml:space="preserve">Dimensión: </w:t>
      </w:r>
      <w:r w:rsidRPr="00CF7DEF">
        <w:rPr>
          <w:rFonts w:ascii="Times New Roman" w:eastAsiaTheme="minorEastAsia" w:hAnsi="Times New Roman" w:cs="Times New Roman"/>
          <w:sz w:val="24"/>
          <w:szCs w:val="24"/>
          <w:lang w:eastAsia="es-VE"/>
        </w:rPr>
        <w:t>Metodología</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Indicador: </w:t>
      </w:r>
      <w:r w:rsidRPr="00CF7DEF">
        <w:rPr>
          <w:rFonts w:ascii="Times New Roman" w:eastAsiaTheme="minorEastAsia" w:hAnsi="Times New Roman" w:cs="Times New Roman"/>
          <w:sz w:val="24"/>
          <w:szCs w:val="24"/>
          <w:lang w:eastAsia="es-VE"/>
        </w:rPr>
        <w:t>Valora la utilidad del estudio de la Química en el desarrollo de la vida cotidiana.</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Ítem 5</w:t>
      </w:r>
      <w:r w:rsidRPr="00CF7DEF">
        <w:rPr>
          <w:rFonts w:ascii="Times New Roman" w:eastAsiaTheme="minorEastAsia" w:hAnsi="Times New Roman" w:cs="Times New Roman"/>
          <w:sz w:val="24"/>
          <w:szCs w:val="24"/>
          <w:lang w:eastAsia="es-VE"/>
        </w:rPr>
        <w:t xml:space="preserve">. El estudio de la Química es útil para desarrollar tus actividades cotidianas. </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Cuadro № 7</w:t>
      </w:r>
    </w:p>
    <w:tbl>
      <w:tblPr>
        <w:tblStyle w:val="Tabladecuadrcula2-nfasis52"/>
        <w:tblW w:w="7229" w:type="dxa"/>
        <w:tblInd w:w="284" w:type="dxa"/>
        <w:tblLayout w:type="fixed"/>
        <w:tblLook w:val="04A0" w:firstRow="1" w:lastRow="0" w:firstColumn="1" w:lastColumn="0" w:noHBand="0" w:noVBand="1"/>
      </w:tblPr>
      <w:tblGrid>
        <w:gridCol w:w="2394"/>
        <w:gridCol w:w="1305"/>
        <w:gridCol w:w="1305"/>
        <w:gridCol w:w="1179"/>
        <w:gridCol w:w="1046"/>
      </w:tblGrid>
      <w:tr w:rsidR="00912C71" w:rsidRPr="00CF7DEF"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912C71" w:rsidRPr="00CF7DEF" w:rsidRDefault="00912C71" w:rsidP="005D0B6B">
            <w:pPr>
              <w:tabs>
                <w:tab w:val="left" w:pos="1294"/>
              </w:tabs>
              <w:ind w:left="711" w:right="647"/>
              <w:jc w:val="center"/>
            </w:pPr>
          </w:p>
          <w:p w:rsidR="00912C71" w:rsidRPr="00CF7DEF" w:rsidRDefault="00912C71" w:rsidP="005D0B6B">
            <w:pPr>
              <w:tabs>
                <w:tab w:val="left" w:pos="1294"/>
              </w:tabs>
              <w:ind w:left="711" w:right="647"/>
              <w:jc w:val="center"/>
            </w:pPr>
            <w:r w:rsidRPr="00CF7DEF">
              <w:t>ÍTEM № 5</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Sí</w:t>
            </w:r>
          </w:p>
        </w:tc>
        <w:tc>
          <w:tcPr>
            <w:tcW w:w="2225"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No</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i/>
              </w:rPr>
            </w:pPr>
            <w:r w:rsidRPr="00CF7DEF">
              <w:rPr>
                <w:b/>
                <w:i/>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pPr>
            <w:r w:rsidRPr="00CF7DEF">
              <w:rPr>
                <w:b/>
                <w:i/>
              </w:rPr>
              <w:t>f</w:t>
            </w:r>
          </w:p>
        </w:tc>
        <w:tc>
          <w:tcPr>
            <w:tcW w:w="1046" w:type="dxa"/>
            <w:tcBorders>
              <w:top w:val="single" w:sz="18" w:space="0" w:color="68D000"/>
              <w:left w:val="single" w:sz="18" w:space="0" w:color="68D000"/>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r>
      <w:tr w:rsidR="00912C71" w:rsidRPr="00CF7DEF"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20</w:t>
            </w: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67</w:t>
            </w:r>
          </w:p>
        </w:tc>
        <w:tc>
          <w:tcPr>
            <w:tcW w:w="1179" w:type="dxa"/>
            <w:tcBorders>
              <w:top w:val="single" w:sz="18" w:space="0" w:color="68D000"/>
              <w:left w:val="single" w:sz="18" w:space="0" w:color="00B8B4"/>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10</w:t>
            </w:r>
          </w:p>
        </w:tc>
        <w:tc>
          <w:tcPr>
            <w:tcW w:w="1046" w:type="dxa"/>
            <w:tcBorders>
              <w:top w:val="single" w:sz="18" w:space="0" w:color="68D000"/>
              <w:left w:val="single" w:sz="18" w:space="0" w:color="68D000"/>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33</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229" w:type="dxa"/>
            <w:gridSpan w:val="5"/>
            <w:tcBorders>
              <w:top w:val="single" w:sz="8" w:space="0" w:color="BFBFBF" w:themeColor="background1" w:themeShade="BF"/>
              <w:bottom w:val="single" w:sz="8" w:space="0" w:color="BFBFBF" w:themeColor="background1" w:themeShade="BF"/>
            </w:tcBorders>
            <w:shd w:val="clear" w:color="auto" w:fill="auto"/>
          </w:tcPr>
          <w:p w:rsidR="00912C71" w:rsidRPr="00CF7DEF" w:rsidRDefault="00912C71" w:rsidP="005D0B6B">
            <w:r w:rsidRPr="00CF7DEF">
              <w:t>Fuente: Delgado y Rosales (2015)</w:t>
            </w:r>
          </w:p>
        </w:tc>
      </w:tr>
    </w:tbl>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eastAsiaTheme="minorEastAsia"/>
          <w:noProof/>
          <w:lang w:eastAsia="es-VE"/>
        </w:rPr>
        <w:drawing>
          <wp:anchor distT="0" distB="0" distL="114300" distR="114300" simplePos="0" relativeHeight="251674624" behindDoc="1" locked="0" layoutInCell="1" allowOverlap="1" wp14:anchorId="149AFEDE" wp14:editId="193040C0">
            <wp:simplePos x="0" y="0"/>
            <wp:positionH relativeFrom="column">
              <wp:posOffset>432384</wp:posOffset>
            </wp:positionH>
            <wp:positionV relativeFrom="paragraph">
              <wp:posOffset>254034</wp:posOffset>
            </wp:positionV>
            <wp:extent cx="4138483" cy="2323071"/>
            <wp:effectExtent l="19050" t="0" r="14417" b="1029"/>
            <wp:wrapNone/>
            <wp:docPr id="759"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before="240" w:line="360" w:lineRule="auto"/>
        <w:jc w:val="right"/>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Fuente: </w:t>
      </w:r>
      <w:r w:rsidRPr="00CF7DEF">
        <w:rPr>
          <w:rFonts w:ascii="Times New Roman" w:eastAsiaTheme="minorEastAsia" w:hAnsi="Times New Roman" w:cs="Times New Roman"/>
          <w:sz w:val="24"/>
          <w:szCs w:val="24"/>
          <w:lang w:eastAsia="es-VE"/>
        </w:rPr>
        <w:t xml:space="preserve">Las autoras (2015)                                      </w:t>
      </w:r>
    </w:p>
    <w:p w:rsidR="00912C71" w:rsidRPr="00CF7DEF" w:rsidRDefault="00912C71" w:rsidP="00912C71">
      <w:pPr>
        <w:autoSpaceDE w:val="0"/>
        <w:adjustRightInd w:val="0"/>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Interpretación</w:t>
      </w:r>
      <w:r w:rsidRPr="00CF7DEF">
        <w:rPr>
          <w:rFonts w:ascii="Times New Roman" w:eastAsiaTheme="minorEastAsia" w:hAnsi="Times New Roman" w:cs="Times New Roman"/>
          <w:sz w:val="24"/>
          <w:szCs w:val="24"/>
          <w:lang w:eastAsia="es-VE"/>
        </w:rPr>
        <w:t>: Para el gráfico Nº  4 se evidenció que los estudiantes consideran que el estudio de la Química es útil en el desarrollo de la vida cotidiana, lo que equivale al 67% de los estudiantes encuestados, mientras que el 33% de los estudiantes considera que el estudio de la Química no es de utilidad.</w:t>
      </w:r>
    </w:p>
    <w:p w:rsidR="00912C71" w:rsidRPr="00CF7DEF" w:rsidRDefault="00912C71" w:rsidP="00912C71">
      <w:pPr>
        <w:autoSpaceDE w:val="0"/>
        <w:adjustRightInd w:val="0"/>
        <w:spacing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lastRenderedPageBreak/>
        <w:t xml:space="preserve">Dimensión: </w:t>
      </w:r>
      <w:r w:rsidRPr="00CF7DEF">
        <w:rPr>
          <w:rFonts w:ascii="Times New Roman" w:eastAsiaTheme="minorEastAsia" w:hAnsi="Times New Roman" w:cs="Times New Roman"/>
          <w:sz w:val="24"/>
          <w:szCs w:val="24"/>
          <w:lang w:eastAsia="es-VE"/>
        </w:rPr>
        <w:t>Metodología</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 xml:space="preserve">Indicador: </w:t>
      </w:r>
      <w:r w:rsidRPr="00CF7DEF">
        <w:rPr>
          <w:rFonts w:ascii="Times New Roman" w:eastAsiaTheme="minorEastAsia" w:hAnsi="Times New Roman" w:cs="Times New Roman"/>
          <w:sz w:val="24"/>
          <w:szCs w:val="24"/>
          <w:lang w:eastAsia="es-VE"/>
        </w:rPr>
        <w:t>Evalúa las estrategias utilizadas por los Docentes en el estudio de las ciencias.</w:t>
      </w:r>
    </w:p>
    <w:p w:rsidR="00912C71" w:rsidRPr="00CF7DEF" w:rsidRDefault="00912C71" w:rsidP="00912C71">
      <w:pPr>
        <w:autoSpaceDE w:val="0"/>
        <w:adjustRightInd w:val="0"/>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Ítem 6</w:t>
      </w:r>
      <w:r w:rsidRPr="00CF7DEF">
        <w:rPr>
          <w:rFonts w:ascii="Times New Roman" w:eastAsiaTheme="minorEastAsia" w:hAnsi="Times New Roman" w:cs="Times New Roman"/>
          <w:sz w:val="24"/>
          <w:szCs w:val="24"/>
          <w:lang w:eastAsia="es-VE"/>
        </w:rPr>
        <w:t xml:space="preserve">. Las estrategias cotidianas utilizadas por los Profesores de Química te motivan en el estudio de esta ciencia. </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Cuadro № 8</w:t>
      </w:r>
    </w:p>
    <w:tbl>
      <w:tblPr>
        <w:tblStyle w:val="Tabladecuadrcula2-nfasis52"/>
        <w:tblW w:w="7087" w:type="dxa"/>
        <w:tblInd w:w="284" w:type="dxa"/>
        <w:tblLayout w:type="fixed"/>
        <w:tblLook w:val="04A0" w:firstRow="1" w:lastRow="0" w:firstColumn="1" w:lastColumn="0" w:noHBand="0" w:noVBand="1"/>
      </w:tblPr>
      <w:tblGrid>
        <w:gridCol w:w="2394"/>
        <w:gridCol w:w="1305"/>
        <w:gridCol w:w="1305"/>
        <w:gridCol w:w="1179"/>
        <w:gridCol w:w="904"/>
      </w:tblGrid>
      <w:tr w:rsidR="00912C71" w:rsidRPr="00CF7DEF"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912C71" w:rsidRPr="00CF7DEF" w:rsidRDefault="00912C71" w:rsidP="005D0B6B">
            <w:pPr>
              <w:tabs>
                <w:tab w:val="left" w:pos="1294"/>
              </w:tabs>
              <w:ind w:left="711" w:right="647"/>
              <w:jc w:val="center"/>
            </w:pPr>
          </w:p>
          <w:p w:rsidR="00912C71" w:rsidRPr="00CF7DEF" w:rsidRDefault="00912C71" w:rsidP="005D0B6B">
            <w:pPr>
              <w:tabs>
                <w:tab w:val="left" w:pos="1294"/>
              </w:tabs>
              <w:ind w:left="711" w:right="647"/>
              <w:jc w:val="center"/>
            </w:pPr>
            <w:r w:rsidRPr="00CF7DEF">
              <w:t>ÍTEM № 6</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Sí</w:t>
            </w:r>
          </w:p>
        </w:tc>
        <w:tc>
          <w:tcPr>
            <w:tcW w:w="2083"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No</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i/>
              </w:rPr>
            </w:pPr>
            <w:r w:rsidRPr="00CF7DEF">
              <w:rPr>
                <w:b/>
                <w:i/>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pPr>
            <w:r w:rsidRPr="00CF7DEF">
              <w:rPr>
                <w:b/>
                <w:i/>
              </w:rPr>
              <w:t>f</w:t>
            </w:r>
          </w:p>
        </w:tc>
        <w:tc>
          <w:tcPr>
            <w:tcW w:w="904" w:type="dxa"/>
            <w:tcBorders>
              <w:top w:val="single" w:sz="18" w:space="0" w:color="68D000"/>
              <w:left w:val="single" w:sz="18" w:space="0" w:color="68D000"/>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r>
      <w:tr w:rsidR="00912C71" w:rsidRPr="00CF7DEF"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10</w:t>
            </w: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33</w:t>
            </w:r>
          </w:p>
        </w:tc>
        <w:tc>
          <w:tcPr>
            <w:tcW w:w="1179" w:type="dxa"/>
            <w:tcBorders>
              <w:top w:val="single" w:sz="18" w:space="0" w:color="68D000"/>
              <w:left w:val="single" w:sz="18" w:space="0" w:color="00B8B4"/>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20</w:t>
            </w:r>
          </w:p>
        </w:tc>
        <w:tc>
          <w:tcPr>
            <w:tcW w:w="904" w:type="dxa"/>
            <w:tcBorders>
              <w:top w:val="single" w:sz="18" w:space="0" w:color="68D000"/>
              <w:left w:val="single" w:sz="18" w:space="0" w:color="68D000"/>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67</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087" w:type="dxa"/>
            <w:gridSpan w:val="5"/>
            <w:tcBorders>
              <w:top w:val="single" w:sz="8" w:space="0" w:color="BFBFBF" w:themeColor="background1" w:themeShade="BF"/>
              <w:bottom w:val="single" w:sz="8" w:space="0" w:color="BFBFBF" w:themeColor="background1" w:themeShade="BF"/>
            </w:tcBorders>
            <w:shd w:val="clear" w:color="auto" w:fill="auto"/>
          </w:tcPr>
          <w:p w:rsidR="00912C71" w:rsidRPr="00CF7DEF" w:rsidRDefault="00912C71" w:rsidP="005D0B6B">
            <w:r w:rsidRPr="00CF7DEF">
              <w:t>Fuente: Delgado y Rosales (2015)</w:t>
            </w:r>
          </w:p>
        </w:tc>
      </w:tr>
    </w:tbl>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noProof/>
          <w:sz w:val="24"/>
          <w:szCs w:val="24"/>
          <w:lang w:eastAsia="es-VE"/>
        </w:rPr>
        <w:drawing>
          <wp:anchor distT="0" distB="0" distL="114300" distR="114300" simplePos="0" relativeHeight="251681792" behindDoc="1" locked="0" layoutInCell="1" allowOverlap="1" wp14:anchorId="6B30BEC5" wp14:editId="48136E2C">
            <wp:simplePos x="0" y="0"/>
            <wp:positionH relativeFrom="column">
              <wp:posOffset>210490</wp:posOffset>
            </wp:positionH>
            <wp:positionV relativeFrom="paragraph">
              <wp:posOffset>108982</wp:posOffset>
            </wp:positionV>
            <wp:extent cx="4322618" cy="2208810"/>
            <wp:effectExtent l="0" t="0" r="1905" b="1270"/>
            <wp:wrapNone/>
            <wp:docPr id="760"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r>
    </w:p>
    <w:p w:rsidR="00912C71" w:rsidRPr="00CF7DEF" w:rsidRDefault="00912C71" w:rsidP="00912C71">
      <w:pPr>
        <w:jc w:val="both"/>
        <w:rPr>
          <w:rFonts w:ascii="Times New Roman" w:eastAsiaTheme="minorEastAsia" w:hAnsi="Times New Roman" w:cs="Times New Roman"/>
          <w:b/>
          <w:szCs w:val="24"/>
          <w:lang w:eastAsia="es-VE"/>
        </w:rPr>
      </w:pPr>
    </w:p>
    <w:p w:rsidR="00912C71" w:rsidRPr="00CF7DEF" w:rsidRDefault="00912C71" w:rsidP="00912C71">
      <w:pPr>
        <w:jc w:val="both"/>
        <w:rPr>
          <w:rFonts w:ascii="Times New Roman" w:eastAsiaTheme="minorEastAsia" w:hAnsi="Times New Roman" w:cs="Times New Roman"/>
          <w:b/>
          <w:szCs w:val="24"/>
          <w:lang w:eastAsia="es-VE"/>
        </w:rPr>
      </w:pPr>
    </w:p>
    <w:p w:rsidR="00912C71" w:rsidRPr="00CF7DEF" w:rsidRDefault="00912C71" w:rsidP="00912C71">
      <w:pPr>
        <w:jc w:val="both"/>
        <w:rPr>
          <w:rFonts w:ascii="Times New Roman" w:eastAsiaTheme="minorEastAsia" w:hAnsi="Times New Roman" w:cs="Times New Roman"/>
          <w:b/>
          <w:szCs w:val="24"/>
          <w:lang w:eastAsia="es-VE"/>
        </w:rPr>
      </w:pPr>
    </w:p>
    <w:p w:rsidR="00912C71" w:rsidRPr="00CF7DEF" w:rsidRDefault="00912C71" w:rsidP="00912C71">
      <w:pPr>
        <w:jc w:val="both"/>
        <w:rPr>
          <w:rFonts w:ascii="Times New Roman" w:eastAsiaTheme="minorEastAsia" w:hAnsi="Times New Roman" w:cs="Times New Roman"/>
          <w:b/>
          <w:szCs w:val="24"/>
          <w:lang w:eastAsia="es-VE"/>
        </w:rPr>
      </w:pPr>
    </w:p>
    <w:p w:rsidR="00912C71" w:rsidRPr="00CF7DEF" w:rsidRDefault="00912C71" w:rsidP="00912C71">
      <w:pPr>
        <w:jc w:val="both"/>
        <w:rPr>
          <w:rFonts w:ascii="Times New Roman" w:eastAsiaTheme="minorEastAsia" w:hAnsi="Times New Roman" w:cs="Times New Roman"/>
          <w:b/>
          <w:szCs w:val="24"/>
          <w:lang w:eastAsia="es-VE"/>
        </w:rPr>
      </w:pPr>
    </w:p>
    <w:p w:rsidR="00912C71" w:rsidRPr="00CF7DEF" w:rsidRDefault="00912C71" w:rsidP="00912C71">
      <w:pPr>
        <w:spacing w:line="360" w:lineRule="auto"/>
        <w:jc w:val="right"/>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Fuente: </w:t>
      </w:r>
      <w:r w:rsidRPr="00CF7DEF">
        <w:rPr>
          <w:rFonts w:ascii="Times New Roman" w:eastAsiaTheme="minorEastAsia" w:hAnsi="Times New Roman" w:cs="Times New Roman"/>
          <w:sz w:val="24"/>
          <w:szCs w:val="24"/>
          <w:lang w:eastAsia="es-VE"/>
        </w:rPr>
        <w:t xml:space="preserve">Las autoras (2015)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Interpretación: </w:t>
      </w:r>
      <w:r w:rsidRPr="00CF7DEF">
        <w:rPr>
          <w:rFonts w:ascii="Times New Roman" w:eastAsiaTheme="minorEastAsia" w:hAnsi="Times New Roman" w:cs="Times New Roman"/>
          <w:sz w:val="24"/>
          <w:szCs w:val="24"/>
          <w:lang w:eastAsia="es-VE"/>
        </w:rPr>
        <w:t xml:space="preserve">De acuerdo con los resultados del gráfico Nº 5 se evidenció que el 67% de los estudiantes no se sientes motivados por las estrategias que emplean los profesores en la enseñanza de la Química, por su parte, el 33% considera que las estrategias empleadas los motivan en el estudio de la Química.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lastRenderedPageBreak/>
        <w:t xml:space="preserve">Dimensión: </w:t>
      </w:r>
      <w:r w:rsidRPr="00CF7DEF">
        <w:rPr>
          <w:rFonts w:ascii="Times New Roman" w:eastAsiaTheme="minorEastAsia" w:hAnsi="Times New Roman" w:cs="Times New Roman"/>
          <w:sz w:val="24"/>
          <w:szCs w:val="24"/>
          <w:lang w:eastAsia="es-VE"/>
        </w:rPr>
        <w:t>Metodología</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Indicador: </w:t>
      </w:r>
      <w:r w:rsidRPr="00CF7DEF">
        <w:rPr>
          <w:rFonts w:ascii="Times New Roman" w:eastAsiaTheme="minorEastAsia" w:hAnsi="Times New Roman" w:cs="Times New Roman"/>
          <w:sz w:val="24"/>
          <w:szCs w:val="24"/>
          <w:lang w:eastAsia="es-VE"/>
        </w:rPr>
        <w:t xml:space="preserve">Reconoce la necesidad de incorporar estrategias innovadoras para el cambio de su percepción sobre el estudio de la Química.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Ítem 7</w:t>
      </w:r>
      <w:r w:rsidRPr="00CF7DEF">
        <w:rPr>
          <w:rFonts w:ascii="Times New Roman" w:eastAsiaTheme="minorEastAsia" w:hAnsi="Times New Roman" w:cs="Times New Roman"/>
          <w:sz w:val="24"/>
          <w:szCs w:val="24"/>
          <w:lang w:eastAsia="es-VE"/>
        </w:rPr>
        <w:t>. La incorporación de estrategias innovadoras cambiaría tu precepción hacia el estudio de la Química</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Cuadro № 9</w:t>
      </w:r>
    </w:p>
    <w:tbl>
      <w:tblPr>
        <w:tblStyle w:val="Tabladecuadrcula2-nfasis52"/>
        <w:tblW w:w="7072" w:type="dxa"/>
        <w:tblInd w:w="583" w:type="dxa"/>
        <w:tblLayout w:type="fixed"/>
        <w:tblLook w:val="04A0" w:firstRow="1" w:lastRow="0" w:firstColumn="1" w:lastColumn="0" w:noHBand="0" w:noVBand="1"/>
      </w:tblPr>
      <w:tblGrid>
        <w:gridCol w:w="2394"/>
        <w:gridCol w:w="1305"/>
        <w:gridCol w:w="1305"/>
        <w:gridCol w:w="1179"/>
        <w:gridCol w:w="889"/>
      </w:tblGrid>
      <w:tr w:rsidR="00912C71" w:rsidRPr="00CF7DEF"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912C71" w:rsidRPr="00CF7DEF" w:rsidRDefault="00912C71" w:rsidP="005D0B6B">
            <w:pPr>
              <w:tabs>
                <w:tab w:val="left" w:pos="1294"/>
              </w:tabs>
              <w:ind w:left="711" w:right="647"/>
              <w:jc w:val="center"/>
            </w:pPr>
          </w:p>
          <w:p w:rsidR="00912C71" w:rsidRPr="00CF7DEF" w:rsidRDefault="00912C71" w:rsidP="005D0B6B">
            <w:pPr>
              <w:tabs>
                <w:tab w:val="left" w:pos="1294"/>
              </w:tabs>
              <w:ind w:left="711" w:right="647"/>
              <w:jc w:val="center"/>
            </w:pPr>
            <w:r w:rsidRPr="00CF7DEF">
              <w:t>ÍTEM № 7</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Sí</w:t>
            </w:r>
          </w:p>
        </w:tc>
        <w:tc>
          <w:tcPr>
            <w:tcW w:w="2068"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No</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i/>
              </w:rPr>
            </w:pPr>
            <w:r w:rsidRPr="00CF7DEF">
              <w:rPr>
                <w:b/>
                <w:i/>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pPr>
            <w:r w:rsidRPr="00CF7DEF">
              <w:rPr>
                <w:b/>
                <w:i/>
              </w:rPr>
              <w:t>f</w:t>
            </w:r>
          </w:p>
        </w:tc>
        <w:tc>
          <w:tcPr>
            <w:tcW w:w="889" w:type="dxa"/>
            <w:tcBorders>
              <w:top w:val="single" w:sz="18" w:space="0" w:color="68D000"/>
              <w:left w:val="single" w:sz="18" w:space="0" w:color="68D000"/>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r>
      <w:tr w:rsidR="00912C71" w:rsidRPr="00CF7DEF"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25</w:t>
            </w: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83</w:t>
            </w:r>
          </w:p>
        </w:tc>
        <w:tc>
          <w:tcPr>
            <w:tcW w:w="1179" w:type="dxa"/>
            <w:tcBorders>
              <w:top w:val="single" w:sz="18" w:space="0" w:color="68D000"/>
              <w:left w:val="single" w:sz="18" w:space="0" w:color="00B8B4"/>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5</w:t>
            </w:r>
          </w:p>
        </w:tc>
        <w:tc>
          <w:tcPr>
            <w:tcW w:w="889" w:type="dxa"/>
            <w:tcBorders>
              <w:top w:val="single" w:sz="18" w:space="0" w:color="68D000"/>
              <w:left w:val="single" w:sz="18" w:space="0" w:color="68D000"/>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17</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072" w:type="dxa"/>
            <w:gridSpan w:val="5"/>
            <w:tcBorders>
              <w:top w:val="single" w:sz="8" w:space="0" w:color="BFBFBF" w:themeColor="background1" w:themeShade="BF"/>
              <w:bottom w:val="single" w:sz="8" w:space="0" w:color="BFBFBF" w:themeColor="background1" w:themeShade="BF"/>
            </w:tcBorders>
            <w:shd w:val="clear" w:color="auto" w:fill="auto"/>
          </w:tcPr>
          <w:p w:rsidR="00912C71" w:rsidRPr="00CF7DEF" w:rsidRDefault="00912C71" w:rsidP="005D0B6B">
            <w:r w:rsidRPr="00CF7DEF">
              <w:t>Fuente: Delgado y Rosales (2015)</w:t>
            </w:r>
          </w:p>
        </w:tc>
      </w:tr>
    </w:tbl>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eastAsiaTheme="minorEastAsia"/>
          <w:noProof/>
          <w:lang w:eastAsia="es-VE"/>
        </w:rPr>
        <w:drawing>
          <wp:anchor distT="0" distB="0" distL="114300" distR="114300" simplePos="0" relativeHeight="251675648" behindDoc="1" locked="0" layoutInCell="1" allowOverlap="1" wp14:anchorId="2C766953" wp14:editId="55B358BD">
            <wp:simplePos x="0" y="0"/>
            <wp:positionH relativeFrom="column">
              <wp:posOffset>345886</wp:posOffset>
            </wp:positionH>
            <wp:positionV relativeFrom="paragraph">
              <wp:posOffset>86566</wp:posOffset>
            </wp:positionV>
            <wp:extent cx="4333360" cy="2199503"/>
            <wp:effectExtent l="19050" t="0" r="10040" b="0"/>
            <wp:wrapNone/>
            <wp:docPr id="761"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right"/>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Fuente: </w:t>
      </w:r>
      <w:r w:rsidRPr="00CF7DEF">
        <w:rPr>
          <w:rFonts w:ascii="Times New Roman" w:eastAsiaTheme="minorEastAsia" w:hAnsi="Times New Roman" w:cs="Times New Roman"/>
          <w:sz w:val="24"/>
          <w:szCs w:val="24"/>
          <w:lang w:eastAsia="es-VE"/>
        </w:rPr>
        <w:t xml:space="preserve">Las autoras (2015)      </w:t>
      </w:r>
    </w:p>
    <w:p w:rsidR="00912C71" w:rsidRPr="00CF7DEF" w:rsidRDefault="00912C71" w:rsidP="00912C71">
      <w:pPr>
        <w:autoSpaceDE w:val="0"/>
        <w:adjustRightInd w:val="0"/>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Cs w:val="24"/>
          <w:lang w:eastAsia="es-VE"/>
        </w:rPr>
        <w:t>Interpretación</w:t>
      </w:r>
      <w:r w:rsidRPr="00CF7DEF">
        <w:rPr>
          <w:rFonts w:ascii="Times New Roman" w:eastAsiaTheme="minorEastAsia" w:hAnsi="Times New Roman" w:cs="Times New Roman"/>
          <w:szCs w:val="24"/>
          <w:lang w:eastAsia="es-VE"/>
        </w:rPr>
        <w:t xml:space="preserve">: Para el gráfico Nº 6 estadísticamente se comprobó que el 80% de los estudiantes encuestados manifestaron que la incorporación de nuevas estrategias en la </w:t>
      </w:r>
      <w:r w:rsidRPr="00CF7DEF">
        <w:rPr>
          <w:rFonts w:ascii="Times New Roman" w:eastAsiaTheme="minorEastAsia" w:hAnsi="Times New Roman" w:cs="Times New Roman"/>
          <w:sz w:val="24"/>
          <w:szCs w:val="24"/>
          <w:lang w:eastAsia="es-VE"/>
        </w:rPr>
        <w:t xml:space="preserve">enseñanza de Química cambiaría su percepción acerca de esta ciencia, por el contrario el 20% respondió que la incorporación de nuevas estrategias no cambiaría su percepción respecto al estudio de la Química. </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lastRenderedPageBreak/>
        <w:t xml:space="preserve">Dimensión: </w:t>
      </w:r>
      <w:r w:rsidRPr="00CF7DEF">
        <w:rPr>
          <w:rFonts w:ascii="Times New Roman" w:eastAsiaTheme="minorEastAsia" w:hAnsi="Times New Roman" w:cs="Times New Roman"/>
          <w:sz w:val="24"/>
          <w:szCs w:val="24"/>
          <w:lang w:eastAsia="es-VE"/>
        </w:rPr>
        <w:t>Metodología</w:t>
      </w:r>
    </w:p>
    <w:p w:rsidR="00912C71" w:rsidRPr="00CF7DEF" w:rsidRDefault="00912C71" w:rsidP="00912C71">
      <w:pPr>
        <w:spacing w:before="240"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Indicador: </w:t>
      </w:r>
      <w:r w:rsidRPr="00CF7DEF">
        <w:rPr>
          <w:rFonts w:ascii="Times New Roman" w:eastAsiaTheme="minorEastAsia" w:hAnsi="Times New Roman" w:cs="Times New Roman"/>
          <w:sz w:val="24"/>
          <w:szCs w:val="24"/>
          <w:lang w:eastAsia="es-VE"/>
        </w:rPr>
        <w:t>Expresa su participación en actividades prácticas relacionadas con la Química</w:t>
      </w:r>
    </w:p>
    <w:p w:rsidR="00912C71" w:rsidRPr="00CF7DEF" w:rsidRDefault="00912C71" w:rsidP="00912C71">
      <w:pPr>
        <w:autoSpaceDE w:val="0"/>
        <w:adjustRightInd w:val="0"/>
        <w:spacing w:line="360" w:lineRule="auto"/>
        <w:ind w:right="282"/>
        <w:jc w:val="both"/>
        <w:rPr>
          <w:rFonts w:ascii="Times New Roman" w:eastAsiaTheme="minorEastAsia" w:hAnsi="Times New Roman" w:cs="Times New Roman"/>
          <w:szCs w:val="24"/>
          <w:lang w:eastAsia="es-VE"/>
        </w:rPr>
      </w:pPr>
      <w:r w:rsidRPr="00CF7DEF">
        <w:rPr>
          <w:rFonts w:ascii="Times New Roman" w:eastAsiaTheme="minorEastAsia" w:hAnsi="Times New Roman" w:cs="Times New Roman"/>
          <w:b/>
          <w:sz w:val="24"/>
          <w:szCs w:val="24"/>
          <w:lang w:eastAsia="es-VE"/>
        </w:rPr>
        <w:t>Ítem 8.</w:t>
      </w:r>
      <w:r w:rsidRPr="00CF7DEF">
        <w:rPr>
          <w:rFonts w:ascii="Times New Roman" w:eastAsiaTheme="minorEastAsia" w:hAnsi="Times New Roman" w:cs="Times New Roman"/>
          <w:sz w:val="24"/>
          <w:szCs w:val="24"/>
          <w:lang w:eastAsia="es-VE"/>
        </w:rPr>
        <w:t xml:space="preserve"> Has participado en actividades prácticas relacionadas con el estudio de la Química.</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Cuadro № 10</w:t>
      </w:r>
    </w:p>
    <w:tbl>
      <w:tblPr>
        <w:tblStyle w:val="Tabladecuadrcula2-nfasis52"/>
        <w:tblW w:w="7229" w:type="dxa"/>
        <w:tblInd w:w="284" w:type="dxa"/>
        <w:tblLayout w:type="fixed"/>
        <w:tblLook w:val="04A0" w:firstRow="1" w:lastRow="0" w:firstColumn="1" w:lastColumn="0" w:noHBand="0" w:noVBand="1"/>
      </w:tblPr>
      <w:tblGrid>
        <w:gridCol w:w="2394"/>
        <w:gridCol w:w="1305"/>
        <w:gridCol w:w="1305"/>
        <w:gridCol w:w="1179"/>
        <w:gridCol w:w="1046"/>
      </w:tblGrid>
      <w:tr w:rsidR="00912C71" w:rsidRPr="00CF7DEF"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912C71" w:rsidRPr="00CF7DEF" w:rsidRDefault="00912C71" w:rsidP="005D0B6B">
            <w:pPr>
              <w:tabs>
                <w:tab w:val="left" w:pos="1294"/>
              </w:tabs>
              <w:ind w:left="711" w:right="647"/>
              <w:jc w:val="center"/>
            </w:pPr>
          </w:p>
          <w:p w:rsidR="00912C71" w:rsidRPr="00CF7DEF" w:rsidRDefault="00912C71" w:rsidP="005D0B6B">
            <w:pPr>
              <w:tabs>
                <w:tab w:val="left" w:pos="1294"/>
              </w:tabs>
              <w:ind w:left="711" w:right="647"/>
              <w:jc w:val="center"/>
            </w:pPr>
            <w:r w:rsidRPr="00CF7DEF">
              <w:t>ÍTEM № 8</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Sí</w:t>
            </w:r>
          </w:p>
        </w:tc>
        <w:tc>
          <w:tcPr>
            <w:tcW w:w="2225"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No</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i/>
              </w:rPr>
            </w:pPr>
            <w:r w:rsidRPr="00CF7DEF">
              <w:rPr>
                <w:b/>
                <w:i/>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pPr>
            <w:r w:rsidRPr="00CF7DEF">
              <w:rPr>
                <w:b/>
                <w:i/>
              </w:rPr>
              <w:t>f</w:t>
            </w:r>
          </w:p>
        </w:tc>
        <w:tc>
          <w:tcPr>
            <w:tcW w:w="1046" w:type="dxa"/>
            <w:tcBorders>
              <w:top w:val="single" w:sz="18" w:space="0" w:color="68D000"/>
              <w:left w:val="single" w:sz="18" w:space="0" w:color="68D000"/>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r>
      <w:tr w:rsidR="00912C71" w:rsidRPr="00CF7DEF"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10</w:t>
            </w: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33</w:t>
            </w:r>
          </w:p>
        </w:tc>
        <w:tc>
          <w:tcPr>
            <w:tcW w:w="1179" w:type="dxa"/>
            <w:tcBorders>
              <w:top w:val="single" w:sz="18" w:space="0" w:color="68D000"/>
              <w:left w:val="single" w:sz="18" w:space="0" w:color="00B8B4"/>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20</w:t>
            </w:r>
          </w:p>
        </w:tc>
        <w:tc>
          <w:tcPr>
            <w:tcW w:w="1046" w:type="dxa"/>
            <w:tcBorders>
              <w:top w:val="single" w:sz="18" w:space="0" w:color="68D000"/>
              <w:left w:val="single" w:sz="18" w:space="0" w:color="68D000"/>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67</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229" w:type="dxa"/>
            <w:gridSpan w:val="5"/>
            <w:tcBorders>
              <w:top w:val="single" w:sz="8" w:space="0" w:color="BFBFBF" w:themeColor="background1" w:themeShade="BF"/>
              <w:bottom w:val="single" w:sz="8" w:space="0" w:color="BFBFBF" w:themeColor="background1" w:themeShade="BF"/>
            </w:tcBorders>
            <w:shd w:val="clear" w:color="auto" w:fill="auto"/>
          </w:tcPr>
          <w:p w:rsidR="00912C71" w:rsidRPr="00CF7DEF" w:rsidRDefault="00912C71" w:rsidP="005D0B6B">
            <w:r w:rsidRPr="00CF7DEF">
              <w:t>Fuente: Delgado y Rosales (2015)</w:t>
            </w:r>
          </w:p>
        </w:tc>
      </w:tr>
    </w:tbl>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eastAsiaTheme="minorEastAsia"/>
          <w:noProof/>
          <w:lang w:eastAsia="es-VE"/>
        </w:rPr>
        <w:drawing>
          <wp:anchor distT="0" distB="0" distL="114300" distR="114300" simplePos="0" relativeHeight="251676672" behindDoc="1" locked="0" layoutInCell="1" allowOverlap="1" wp14:anchorId="5C601E5B" wp14:editId="6E795EC6">
            <wp:simplePos x="0" y="0"/>
            <wp:positionH relativeFrom="column">
              <wp:posOffset>358243</wp:posOffset>
            </wp:positionH>
            <wp:positionV relativeFrom="paragraph">
              <wp:posOffset>244338</wp:posOffset>
            </wp:positionV>
            <wp:extent cx="4218631" cy="2137719"/>
            <wp:effectExtent l="19050" t="0" r="10469" b="0"/>
            <wp:wrapNone/>
            <wp:docPr id="762"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before="240" w:after="0" w:line="360" w:lineRule="auto"/>
        <w:rPr>
          <w:rFonts w:ascii="Times New Roman" w:eastAsiaTheme="minorEastAsia" w:hAnsi="Times New Roman" w:cs="Times New Roman"/>
          <w:b/>
          <w:sz w:val="24"/>
          <w:szCs w:val="24"/>
          <w:lang w:eastAsia="es-VE"/>
        </w:rPr>
      </w:pPr>
    </w:p>
    <w:p w:rsidR="00912C71" w:rsidRPr="00CF7DEF" w:rsidRDefault="00912C71" w:rsidP="00912C71">
      <w:pPr>
        <w:spacing w:before="240" w:after="0" w:line="360" w:lineRule="auto"/>
        <w:jc w:val="right"/>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Fuente: </w:t>
      </w:r>
      <w:r w:rsidRPr="00CF7DEF">
        <w:rPr>
          <w:rFonts w:ascii="Times New Roman" w:eastAsiaTheme="minorEastAsia" w:hAnsi="Times New Roman" w:cs="Times New Roman"/>
          <w:sz w:val="24"/>
          <w:szCs w:val="24"/>
          <w:lang w:eastAsia="es-VE"/>
        </w:rPr>
        <w:t xml:space="preserve">Las autoras (2015)                                      </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Interpretación</w:t>
      </w:r>
      <w:r w:rsidRPr="00CF7DEF">
        <w:rPr>
          <w:rFonts w:ascii="Times New Roman" w:eastAsiaTheme="minorEastAsia" w:hAnsi="Times New Roman" w:cs="Times New Roman"/>
          <w:sz w:val="24"/>
          <w:szCs w:val="24"/>
          <w:lang w:eastAsia="es-VE"/>
        </w:rPr>
        <w:t xml:space="preserve">: De acuerdo a los resultados del gráfico </w:t>
      </w:r>
      <w:r w:rsidRPr="00CF7DEF">
        <w:rPr>
          <w:rFonts w:ascii="Times New Roman" w:eastAsiaTheme="minorEastAsia" w:hAnsi="Times New Roman" w:cs="Times New Roman"/>
          <w:szCs w:val="24"/>
          <w:lang w:eastAsia="es-VE"/>
        </w:rPr>
        <w:t xml:space="preserve">Nº 7 </w:t>
      </w:r>
      <w:r w:rsidRPr="00CF7DEF">
        <w:rPr>
          <w:rFonts w:ascii="Times New Roman" w:eastAsiaTheme="minorEastAsia" w:hAnsi="Times New Roman" w:cs="Times New Roman"/>
          <w:sz w:val="24"/>
          <w:szCs w:val="24"/>
          <w:lang w:eastAsia="es-VE"/>
        </w:rPr>
        <w:t xml:space="preserve">se aprecia que el 67% de los estudiantes encuestados respondieron negativamente, indicando no haber participado en actividades prácticas relacionadas con el estudio de la Química, por su parte, el 33%  de los estudiantes afirmó  haber participado en actividades prácticas.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lastRenderedPageBreak/>
        <w:t>Dimensión:</w:t>
      </w:r>
      <w:r w:rsidRPr="00CF7DEF">
        <w:rPr>
          <w:rFonts w:ascii="Times New Roman" w:eastAsiaTheme="minorEastAsia" w:hAnsi="Times New Roman" w:cs="Times New Roman"/>
          <w:sz w:val="24"/>
          <w:szCs w:val="24"/>
          <w:lang w:eastAsia="es-VE"/>
        </w:rPr>
        <w:t xml:space="preserve"> Factibilidad</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Indicador: </w:t>
      </w:r>
      <w:r w:rsidRPr="00CF7DEF">
        <w:rPr>
          <w:rFonts w:ascii="Times New Roman" w:eastAsiaTheme="minorEastAsia" w:hAnsi="Times New Roman" w:cs="Times New Roman"/>
          <w:sz w:val="24"/>
          <w:szCs w:val="24"/>
          <w:lang w:eastAsia="es-VE"/>
        </w:rPr>
        <w:t>Reconoce que la incorporación de estrategias innovadoras CTS puede mejorar la comprensión de contenidos relacionados con la Química.</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Ítem 4</w:t>
      </w:r>
      <w:r w:rsidRPr="00CF7DEF">
        <w:rPr>
          <w:rFonts w:ascii="Times New Roman" w:eastAsiaTheme="minorEastAsia" w:hAnsi="Times New Roman" w:cs="Times New Roman"/>
          <w:sz w:val="24"/>
          <w:szCs w:val="24"/>
          <w:lang w:eastAsia="es-VE"/>
        </w:rPr>
        <w:t>. La incorporación de estrategias innovadoras bajo el enfoque (CTS) puede mejorar la compresión de los contenidos relacionados con la Química.</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Cuadro № 11</w:t>
      </w:r>
    </w:p>
    <w:tbl>
      <w:tblPr>
        <w:tblStyle w:val="Tabladecuadrcula2-nfasis52"/>
        <w:tblW w:w="7087" w:type="dxa"/>
        <w:tblInd w:w="426" w:type="dxa"/>
        <w:tblLayout w:type="fixed"/>
        <w:tblLook w:val="04A0" w:firstRow="1" w:lastRow="0" w:firstColumn="1" w:lastColumn="0" w:noHBand="0" w:noVBand="1"/>
      </w:tblPr>
      <w:tblGrid>
        <w:gridCol w:w="2394"/>
        <w:gridCol w:w="1305"/>
        <w:gridCol w:w="1305"/>
        <w:gridCol w:w="1179"/>
        <w:gridCol w:w="904"/>
      </w:tblGrid>
      <w:tr w:rsidR="00912C71" w:rsidRPr="00CF7DEF"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912C71" w:rsidRPr="00CF7DEF" w:rsidRDefault="00912C71" w:rsidP="005D0B6B">
            <w:pPr>
              <w:tabs>
                <w:tab w:val="left" w:pos="1294"/>
              </w:tabs>
              <w:ind w:left="711" w:right="647"/>
              <w:jc w:val="center"/>
            </w:pPr>
          </w:p>
          <w:p w:rsidR="00912C71" w:rsidRPr="00CF7DEF" w:rsidRDefault="00912C71" w:rsidP="005D0B6B">
            <w:pPr>
              <w:tabs>
                <w:tab w:val="left" w:pos="1294"/>
              </w:tabs>
              <w:ind w:left="711" w:right="647"/>
              <w:jc w:val="center"/>
            </w:pPr>
            <w:r w:rsidRPr="00CF7DEF">
              <w:t>ÍTEM № 4</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Sí</w:t>
            </w:r>
          </w:p>
        </w:tc>
        <w:tc>
          <w:tcPr>
            <w:tcW w:w="2083"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No</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i/>
              </w:rPr>
            </w:pPr>
            <w:r w:rsidRPr="00CF7DEF">
              <w:rPr>
                <w:b/>
                <w:i/>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pPr>
            <w:r w:rsidRPr="00CF7DEF">
              <w:rPr>
                <w:b/>
                <w:i/>
              </w:rPr>
              <w:t>f</w:t>
            </w:r>
          </w:p>
        </w:tc>
        <w:tc>
          <w:tcPr>
            <w:tcW w:w="904" w:type="dxa"/>
            <w:tcBorders>
              <w:top w:val="single" w:sz="18" w:space="0" w:color="68D000"/>
              <w:left w:val="single" w:sz="18" w:space="0" w:color="68D000"/>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r>
      <w:tr w:rsidR="00912C71" w:rsidRPr="00CF7DEF"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25</w:t>
            </w: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83</w:t>
            </w:r>
          </w:p>
        </w:tc>
        <w:tc>
          <w:tcPr>
            <w:tcW w:w="1179" w:type="dxa"/>
            <w:tcBorders>
              <w:top w:val="single" w:sz="18" w:space="0" w:color="68D000"/>
              <w:left w:val="single" w:sz="18" w:space="0" w:color="00B8B4"/>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5</w:t>
            </w:r>
          </w:p>
        </w:tc>
        <w:tc>
          <w:tcPr>
            <w:tcW w:w="904" w:type="dxa"/>
            <w:tcBorders>
              <w:top w:val="single" w:sz="18" w:space="0" w:color="68D000"/>
              <w:left w:val="single" w:sz="18" w:space="0" w:color="68D000"/>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17</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087" w:type="dxa"/>
            <w:gridSpan w:val="5"/>
            <w:tcBorders>
              <w:top w:val="single" w:sz="8" w:space="0" w:color="BFBFBF" w:themeColor="background1" w:themeShade="BF"/>
              <w:bottom w:val="single" w:sz="8" w:space="0" w:color="BFBFBF" w:themeColor="background1" w:themeShade="BF"/>
            </w:tcBorders>
            <w:shd w:val="clear" w:color="auto" w:fill="auto"/>
          </w:tcPr>
          <w:p w:rsidR="00912C71" w:rsidRPr="00CF7DEF" w:rsidRDefault="00912C71" w:rsidP="005D0B6B">
            <w:r w:rsidRPr="00CF7DEF">
              <w:t>Fuente: Delgado y Rosales (2015)</w:t>
            </w:r>
          </w:p>
        </w:tc>
      </w:tr>
    </w:tbl>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noProof/>
          <w:sz w:val="24"/>
          <w:szCs w:val="24"/>
          <w:lang w:eastAsia="es-VE"/>
        </w:rPr>
        <w:drawing>
          <wp:anchor distT="0" distB="0" distL="114300" distR="114300" simplePos="0" relativeHeight="251682816" behindDoc="0" locked="0" layoutInCell="1" allowOverlap="1" wp14:anchorId="4135CA57" wp14:editId="47A0418C">
            <wp:simplePos x="0" y="0"/>
            <wp:positionH relativeFrom="column">
              <wp:posOffset>419735</wp:posOffset>
            </wp:positionH>
            <wp:positionV relativeFrom="paragraph">
              <wp:posOffset>191770</wp:posOffset>
            </wp:positionV>
            <wp:extent cx="4150360" cy="2137410"/>
            <wp:effectExtent l="19050" t="0" r="21590" b="0"/>
            <wp:wrapThrough wrapText="bothSides">
              <wp:wrapPolygon edited="0">
                <wp:start x="99" y="0"/>
                <wp:lineTo x="-99" y="1155"/>
                <wp:lineTo x="0" y="21561"/>
                <wp:lineTo x="99" y="21561"/>
                <wp:lineTo x="21514" y="21561"/>
                <wp:lineTo x="21613" y="21561"/>
                <wp:lineTo x="21712" y="20406"/>
                <wp:lineTo x="21712" y="578"/>
                <wp:lineTo x="21415" y="0"/>
                <wp:lineTo x="99" y="0"/>
              </wp:wrapPolygon>
            </wp:wrapThrough>
            <wp:docPr id="763"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right"/>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Fuente: </w:t>
      </w:r>
      <w:r w:rsidRPr="00CF7DEF">
        <w:rPr>
          <w:rFonts w:ascii="Times New Roman" w:eastAsiaTheme="minorEastAsia" w:hAnsi="Times New Roman" w:cs="Times New Roman"/>
          <w:sz w:val="24"/>
          <w:szCs w:val="24"/>
          <w:lang w:eastAsia="es-VE"/>
        </w:rPr>
        <w:t xml:space="preserve">Las autoras (2015)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Interpretación:</w:t>
      </w:r>
      <w:r w:rsidRPr="00CF7DEF">
        <w:rPr>
          <w:rFonts w:ascii="Times New Roman" w:eastAsiaTheme="minorEastAsia" w:hAnsi="Times New Roman" w:cs="Times New Roman"/>
          <w:sz w:val="24"/>
          <w:szCs w:val="24"/>
          <w:lang w:eastAsia="es-VE"/>
        </w:rPr>
        <w:t xml:space="preserve"> De acuerdo con los resultados obtenidos para el gráfico </w:t>
      </w:r>
      <w:r w:rsidRPr="00CF7DEF">
        <w:rPr>
          <w:rFonts w:ascii="Times New Roman" w:eastAsiaTheme="minorEastAsia" w:hAnsi="Times New Roman" w:cs="Times New Roman"/>
          <w:szCs w:val="24"/>
          <w:lang w:eastAsia="es-VE"/>
        </w:rPr>
        <w:t xml:space="preserve">Nº 8 </w:t>
      </w:r>
      <w:r w:rsidRPr="00CF7DEF">
        <w:rPr>
          <w:rFonts w:ascii="Times New Roman" w:eastAsiaTheme="minorEastAsia" w:hAnsi="Times New Roman" w:cs="Times New Roman"/>
          <w:sz w:val="24"/>
          <w:szCs w:val="24"/>
          <w:lang w:eastAsia="es-VE"/>
        </w:rPr>
        <w:t xml:space="preserve">se evidenció que un 80% de los estudiantes encuestados considera que la incorporación de estrategias innovadoras bajo el enfoque (CTS) puede mejorar la compresión de los contenidos relacionados con la Química, mientras que el 20% restante respondió negativamente, considerando que no es relevante la inclusión de nuevas estrategias.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lastRenderedPageBreak/>
        <w:t>Dimensión:</w:t>
      </w:r>
      <w:r w:rsidRPr="00CF7DEF">
        <w:rPr>
          <w:rFonts w:ascii="Times New Roman" w:eastAsiaTheme="minorEastAsia" w:hAnsi="Times New Roman" w:cs="Times New Roman"/>
          <w:sz w:val="24"/>
          <w:szCs w:val="24"/>
          <w:lang w:eastAsia="es-VE"/>
        </w:rPr>
        <w:t xml:space="preserve"> Factibilidad</w:t>
      </w:r>
    </w:p>
    <w:p w:rsidR="00912C71" w:rsidRPr="00CF7DEF" w:rsidRDefault="00912C71" w:rsidP="00912C71">
      <w:pPr>
        <w:spacing w:after="0"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Indicador: </w:t>
      </w:r>
      <w:r w:rsidRPr="00CF7DEF">
        <w:rPr>
          <w:rFonts w:ascii="Times New Roman" w:eastAsiaTheme="minorEastAsia" w:hAnsi="Times New Roman" w:cs="Times New Roman"/>
          <w:sz w:val="24"/>
          <w:szCs w:val="24"/>
          <w:lang w:eastAsia="es-VE"/>
        </w:rPr>
        <w:t>Reconoce que la realización de visitas a empresas sería una estrategia innovadora en el estudio de la Química.</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Ítem 9.</w:t>
      </w:r>
      <w:r w:rsidRPr="00CF7DEF">
        <w:rPr>
          <w:rFonts w:ascii="Times New Roman" w:eastAsiaTheme="minorEastAsia" w:hAnsi="Times New Roman" w:cs="Times New Roman"/>
          <w:sz w:val="24"/>
          <w:szCs w:val="24"/>
          <w:lang w:eastAsia="es-VE"/>
        </w:rPr>
        <w:t xml:space="preserve"> Realizar visitas a empresas para observar procesos químicos puede ser una estrategia innovadora en el estudio de las ciencias. </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Cuadro № 12</w:t>
      </w:r>
    </w:p>
    <w:tbl>
      <w:tblPr>
        <w:tblStyle w:val="Tabladecuadrcula2-nfasis52"/>
        <w:tblW w:w="7088" w:type="dxa"/>
        <w:tblInd w:w="567" w:type="dxa"/>
        <w:tblLayout w:type="fixed"/>
        <w:tblLook w:val="04A0" w:firstRow="1" w:lastRow="0" w:firstColumn="1" w:lastColumn="0" w:noHBand="0" w:noVBand="1"/>
      </w:tblPr>
      <w:tblGrid>
        <w:gridCol w:w="2394"/>
        <w:gridCol w:w="1305"/>
        <w:gridCol w:w="1305"/>
        <w:gridCol w:w="1179"/>
        <w:gridCol w:w="905"/>
      </w:tblGrid>
      <w:tr w:rsidR="00912C71" w:rsidRPr="00CF7DEF"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912C71" w:rsidRPr="00CF7DEF" w:rsidRDefault="00912C71" w:rsidP="005D0B6B">
            <w:pPr>
              <w:tabs>
                <w:tab w:val="left" w:pos="1294"/>
              </w:tabs>
              <w:ind w:left="711" w:right="647"/>
              <w:jc w:val="center"/>
            </w:pPr>
          </w:p>
          <w:p w:rsidR="00912C71" w:rsidRPr="00CF7DEF" w:rsidRDefault="00912C71" w:rsidP="005D0B6B">
            <w:pPr>
              <w:tabs>
                <w:tab w:val="left" w:pos="1294"/>
              </w:tabs>
              <w:ind w:left="711" w:right="647"/>
              <w:jc w:val="center"/>
            </w:pPr>
            <w:r w:rsidRPr="00CF7DEF">
              <w:t>ÍTEM № 9</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Sí</w:t>
            </w:r>
          </w:p>
        </w:tc>
        <w:tc>
          <w:tcPr>
            <w:tcW w:w="2084"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No</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i/>
              </w:rPr>
            </w:pPr>
            <w:r w:rsidRPr="00CF7DEF">
              <w:rPr>
                <w:b/>
                <w:i/>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pPr>
            <w:r w:rsidRPr="00CF7DEF">
              <w:rPr>
                <w:b/>
                <w:i/>
              </w:rPr>
              <w:t>f</w:t>
            </w:r>
          </w:p>
        </w:tc>
        <w:tc>
          <w:tcPr>
            <w:tcW w:w="905" w:type="dxa"/>
            <w:tcBorders>
              <w:top w:val="single" w:sz="18" w:space="0" w:color="68D000"/>
              <w:left w:val="single" w:sz="18" w:space="0" w:color="68D000"/>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r>
      <w:tr w:rsidR="00912C71" w:rsidRPr="00CF7DEF"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23</w:t>
            </w: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77</w:t>
            </w:r>
          </w:p>
        </w:tc>
        <w:tc>
          <w:tcPr>
            <w:tcW w:w="1179" w:type="dxa"/>
            <w:tcBorders>
              <w:top w:val="single" w:sz="18" w:space="0" w:color="68D000"/>
              <w:left w:val="single" w:sz="18" w:space="0" w:color="00B8B4"/>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7</w:t>
            </w:r>
          </w:p>
        </w:tc>
        <w:tc>
          <w:tcPr>
            <w:tcW w:w="905" w:type="dxa"/>
            <w:tcBorders>
              <w:top w:val="single" w:sz="18" w:space="0" w:color="68D000"/>
              <w:left w:val="single" w:sz="18" w:space="0" w:color="68D000"/>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23</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088" w:type="dxa"/>
            <w:gridSpan w:val="5"/>
            <w:tcBorders>
              <w:top w:val="single" w:sz="8" w:space="0" w:color="BFBFBF" w:themeColor="background1" w:themeShade="BF"/>
              <w:bottom w:val="single" w:sz="8" w:space="0" w:color="BFBFBF" w:themeColor="background1" w:themeShade="BF"/>
            </w:tcBorders>
            <w:shd w:val="clear" w:color="auto" w:fill="auto"/>
          </w:tcPr>
          <w:p w:rsidR="00912C71" w:rsidRPr="00CF7DEF" w:rsidRDefault="00912C71" w:rsidP="005D0B6B">
            <w:r w:rsidRPr="00CF7DEF">
              <w:t>Fuente: Delgado y Rosales (2015)</w:t>
            </w:r>
          </w:p>
        </w:tc>
      </w:tr>
    </w:tbl>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noProof/>
          <w:sz w:val="24"/>
          <w:szCs w:val="24"/>
          <w:lang w:eastAsia="es-VE"/>
        </w:rPr>
        <w:drawing>
          <wp:anchor distT="0" distB="0" distL="114300" distR="114300" simplePos="0" relativeHeight="251683840" behindDoc="0" locked="0" layoutInCell="1" allowOverlap="1" wp14:anchorId="69FF7ECF" wp14:editId="09B0BB12">
            <wp:simplePos x="0" y="0"/>
            <wp:positionH relativeFrom="column">
              <wp:posOffset>271145</wp:posOffset>
            </wp:positionH>
            <wp:positionV relativeFrom="paragraph">
              <wp:posOffset>93345</wp:posOffset>
            </wp:positionV>
            <wp:extent cx="4353560" cy="2310130"/>
            <wp:effectExtent l="19050" t="0" r="27940" b="0"/>
            <wp:wrapThrough wrapText="bothSides">
              <wp:wrapPolygon edited="0">
                <wp:start x="95" y="0"/>
                <wp:lineTo x="-95" y="1069"/>
                <wp:lineTo x="0" y="21553"/>
                <wp:lineTo x="95" y="21553"/>
                <wp:lineTo x="21550" y="21553"/>
                <wp:lineTo x="21644" y="21553"/>
                <wp:lineTo x="21739" y="20484"/>
                <wp:lineTo x="21739" y="534"/>
                <wp:lineTo x="21455" y="0"/>
                <wp:lineTo x="95" y="0"/>
              </wp:wrapPolygon>
            </wp:wrapThrough>
            <wp:docPr id="764"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912C71" w:rsidRPr="00CF7DEF" w:rsidRDefault="00912C71" w:rsidP="00912C71">
      <w:pPr>
        <w:spacing w:after="0"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after="0"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spacing w:after="0"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spacing w:after="0"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spacing w:after="0"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spacing w:after="0"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spacing w:after="0"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spacing w:after="0"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spacing w:after="0" w:line="360" w:lineRule="auto"/>
        <w:jc w:val="right"/>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Fuente: </w:t>
      </w:r>
      <w:r w:rsidRPr="00CF7DEF">
        <w:rPr>
          <w:rFonts w:ascii="Times New Roman" w:eastAsiaTheme="minorEastAsia" w:hAnsi="Times New Roman" w:cs="Times New Roman"/>
          <w:sz w:val="24"/>
          <w:szCs w:val="24"/>
          <w:lang w:eastAsia="es-VE"/>
        </w:rPr>
        <w:t xml:space="preserve">Las autoras (2015)                                     </w:t>
      </w:r>
    </w:p>
    <w:p w:rsidR="00912C71" w:rsidRPr="00CF7DEF" w:rsidRDefault="00912C71" w:rsidP="00912C71">
      <w:pPr>
        <w:spacing w:after="0"/>
        <w:jc w:val="both"/>
        <w:rPr>
          <w:rFonts w:ascii="Times New Roman" w:eastAsiaTheme="minorEastAsia" w:hAnsi="Times New Roman" w:cs="Times New Roman"/>
          <w:b/>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Interpretación</w:t>
      </w:r>
      <w:r w:rsidRPr="00CF7DEF">
        <w:rPr>
          <w:rFonts w:ascii="Times New Roman" w:eastAsiaTheme="minorEastAsia" w:hAnsi="Times New Roman" w:cs="Times New Roman"/>
          <w:sz w:val="24"/>
          <w:szCs w:val="24"/>
          <w:lang w:eastAsia="es-VE"/>
        </w:rPr>
        <w:t>: En los resultados del gráfico Nº 9 se constató estadísticamente que el 77% de los estudiantes encuestados indicaron que realizar visitas a empresas para la observación de los procesos químicos puede ser una estrategia innovadora en el estudio de la Química, mientras que el 23%  respondió negativamente al ítem en cuestión.</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lastRenderedPageBreak/>
        <w:t>Dimensión:</w:t>
      </w:r>
      <w:r w:rsidRPr="00CF7DEF">
        <w:rPr>
          <w:rFonts w:ascii="Times New Roman" w:eastAsiaTheme="minorEastAsia" w:hAnsi="Times New Roman" w:cs="Times New Roman"/>
          <w:sz w:val="24"/>
          <w:szCs w:val="24"/>
          <w:lang w:eastAsia="es-VE"/>
        </w:rPr>
        <w:t xml:space="preserve"> Factibilidad</w:t>
      </w:r>
    </w:p>
    <w:p w:rsidR="00912C71" w:rsidRPr="00CF7DEF" w:rsidRDefault="00912C71" w:rsidP="00912C71">
      <w:pPr>
        <w:spacing w:after="0"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Indicador: </w:t>
      </w:r>
      <w:r w:rsidRPr="00CF7DEF">
        <w:rPr>
          <w:rFonts w:ascii="Times New Roman" w:eastAsiaTheme="minorEastAsia" w:hAnsi="Times New Roman" w:cs="Times New Roman"/>
          <w:sz w:val="24"/>
          <w:szCs w:val="24"/>
          <w:lang w:eastAsia="es-VE"/>
        </w:rPr>
        <w:t>Manifiesta interés por participar en eventos de intercambio relacionados con el estudio de la Química con diferentes instituciones educativas.</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Ítem 10.</w:t>
      </w:r>
      <w:r w:rsidRPr="00CF7DEF">
        <w:rPr>
          <w:rFonts w:ascii="Times New Roman" w:eastAsiaTheme="minorEastAsia" w:hAnsi="Times New Roman" w:cs="Times New Roman"/>
          <w:sz w:val="24"/>
          <w:szCs w:val="24"/>
          <w:lang w:eastAsia="es-VE"/>
        </w:rPr>
        <w:t xml:space="preserve"> Participarías en eventos de intercambio con otras instituciones educativas relacionados con la química. </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Cuadro № 13</w:t>
      </w:r>
    </w:p>
    <w:tbl>
      <w:tblPr>
        <w:tblStyle w:val="Tabladecuadrcula2-nfasis52"/>
        <w:tblW w:w="6930" w:type="dxa"/>
        <w:tblInd w:w="583" w:type="dxa"/>
        <w:tblLayout w:type="fixed"/>
        <w:tblLook w:val="04A0" w:firstRow="1" w:lastRow="0" w:firstColumn="1" w:lastColumn="0" w:noHBand="0" w:noVBand="1"/>
      </w:tblPr>
      <w:tblGrid>
        <w:gridCol w:w="2394"/>
        <w:gridCol w:w="1305"/>
        <w:gridCol w:w="1305"/>
        <w:gridCol w:w="1179"/>
        <w:gridCol w:w="747"/>
      </w:tblGrid>
      <w:tr w:rsidR="00912C71" w:rsidRPr="00CF7DEF"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912C71" w:rsidRPr="00CF7DEF" w:rsidRDefault="00912C71" w:rsidP="005D0B6B">
            <w:pPr>
              <w:tabs>
                <w:tab w:val="left" w:pos="1294"/>
              </w:tabs>
              <w:ind w:left="711" w:right="647"/>
              <w:jc w:val="center"/>
            </w:pPr>
          </w:p>
          <w:p w:rsidR="00912C71" w:rsidRPr="00CF7DEF" w:rsidRDefault="00912C71" w:rsidP="005D0B6B">
            <w:pPr>
              <w:tabs>
                <w:tab w:val="left" w:pos="1294"/>
              </w:tabs>
              <w:ind w:left="711" w:right="647"/>
              <w:jc w:val="center"/>
            </w:pPr>
            <w:r w:rsidRPr="00CF7DEF">
              <w:t>ÍTEM № 10</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Sí</w:t>
            </w:r>
          </w:p>
        </w:tc>
        <w:tc>
          <w:tcPr>
            <w:tcW w:w="1926"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No</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i/>
              </w:rPr>
            </w:pPr>
            <w:r w:rsidRPr="00CF7DEF">
              <w:rPr>
                <w:b/>
                <w:i/>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pPr>
            <w:r w:rsidRPr="00CF7DEF">
              <w:rPr>
                <w:b/>
                <w:i/>
              </w:rPr>
              <w:t>f</w:t>
            </w:r>
          </w:p>
        </w:tc>
        <w:tc>
          <w:tcPr>
            <w:tcW w:w="747" w:type="dxa"/>
            <w:tcBorders>
              <w:top w:val="single" w:sz="18" w:space="0" w:color="68D000"/>
              <w:left w:val="single" w:sz="18" w:space="0" w:color="68D000"/>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r>
      <w:tr w:rsidR="00912C71" w:rsidRPr="00CF7DEF"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24</w:t>
            </w: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80</w:t>
            </w:r>
          </w:p>
        </w:tc>
        <w:tc>
          <w:tcPr>
            <w:tcW w:w="1179" w:type="dxa"/>
            <w:tcBorders>
              <w:top w:val="single" w:sz="18" w:space="0" w:color="68D000"/>
              <w:left w:val="single" w:sz="18" w:space="0" w:color="00B8B4"/>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6</w:t>
            </w:r>
          </w:p>
        </w:tc>
        <w:tc>
          <w:tcPr>
            <w:tcW w:w="747" w:type="dxa"/>
            <w:tcBorders>
              <w:top w:val="single" w:sz="18" w:space="0" w:color="68D000"/>
              <w:left w:val="single" w:sz="18" w:space="0" w:color="68D000"/>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20</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6930" w:type="dxa"/>
            <w:gridSpan w:val="5"/>
            <w:tcBorders>
              <w:top w:val="single" w:sz="8" w:space="0" w:color="BFBFBF" w:themeColor="background1" w:themeShade="BF"/>
              <w:bottom w:val="single" w:sz="8" w:space="0" w:color="BFBFBF" w:themeColor="background1" w:themeShade="BF"/>
            </w:tcBorders>
            <w:shd w:val="clear" w:color="auto" w:fill="auto"/>
          </w:tcPr>
          <w:p w:rsidR="00912C71" w:rsidRPr="00CF7DEF" w:rsidRDefault="00912C71" w:rsidP="005D0B6B">
            <w:r w:rsidRPr="00CF7DEF">
              <w:t>Fuente: Delgado y Rosales (2015)</w:t>
            </w:r>
          </w:p>
        </w:tc>
      </w:tr>
    </w:tbl>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eastAsiaTheme="minorEastAsia"/>
          <w:noProof/>
          <w:lang w:eastAsia="es-VE"/>
        </w:rPr>
        <w:drawing>
          <wp:anchor distT="0" distB="0" distL="114300" distR="114300" simplePos="0" relativeHeight="251677696" behindDoc="0" locked="0" layoutInCell="1" allowOverlap="1" wp14:anchorId="5C055C48" wp14:editId="54B21F94">
            <wp:simplePos x="0" y="0"/>
            <wp:positionH relativeFrom="column">
              <wp:posOffset>389890</wp:posOffset>
            </wp:positionH>
            <wp:positionV relativeFrom="paragraph">
              <wp:posOffset>239395</wp:posOffset>
            </wp:positionV>
            <wp:extent cx="4227830" cy="2204720"/>
            <wp:effectExtent l="19050" t="0" r="20320" b="5080"/>
            <wp:wrapThrough wrapText="bothSides">
              <wp:wrapPolygon edited="0">
                <wp:start x="97" y="0"/>
                <wp:lineTo x="-97" y="1120"/>
                <wp:lineTo x="-97" y="20903"/>
                <wp:lineTo x="97" y="21650"/>
                <wp:lineTo x="21509" y="21650"/>
                <wp:lineTo x="21704" y="21090"/>
                <wp:lineTo x="21704" y="560"/>
                <wp:lineTo x="21412" y="0"/>
                <wp:lineTo x="97" y="0"/>
              </wp:wrapPolygon>
            </wp:wrapThrough>
            <wp:docPr id="765"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912C71" w:rsidRPr="00CF7DEF" w:rsidRDefault="00912C71" w:rsidP="00912C71">
      <w:pPr>
        <w:spacing w:after="0" w:line="360" w:lineRule="auto"/>
        <w:jc w:val="both"/>
        <w:rPr>
          <w:rFonts w:ascii="Times New Roman" w:eastAsiaTheme="minorEastAsia" w:hAnsi="Times New Roman" w:cs="Times New Roman"/>
          <w:b/>
          <w:sz w:val="24"/>
          <w:szCs w:val="24"/>
          <w:lang w:eastAsia="es-VE"/>
        </w:rPr>
      </w:pPr>
    </w:p>
    <w:p w:rsidR="00912C71" w:rsidRPr="00CF7DEF" w:rsidRDefault="00912C71" w:rsidP="00912C71">
      <w:pPr>
        <w:spacing w:after="0"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spacing w:after="0"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spacing w:after="0"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spacing w:after="0"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spacing w:after="0"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spacing w:after="0"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spacing w:after="0" w:line="360" w:lineRule="auto"/>
        <w:rPr>
          <w:rFonts w:ascii="Times New Roman" w:eastAsiaTheme="minorEastAsia" w:hAnsi="Times New Roman" w:cs="Times New Roman"/>
          <w:b/>
          <w:sz w:val="24"/>
          <w:szCs w:val="24"/>
          <w:lang w:eastAsia="es-VE"/>
        </w:rPr>
      </w:pPr>
    </w:p>
    <w:p w:rsidR="00912C71" w:rsidRPr="00CF7DEF" w:rsidRDefault="00912C71" w:rsidP="00912C71">
      <w:pPr>
        <w:spacing w:after="0"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spacing w:after="0" w:line="360" w:lineRule="auto"/>
        <w:jc w:val="right"/>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Fuente: </w:t>
      </w:r>
      <w:r w:rsidRPr="00CF7DEF">
        <w:rPr>
          <w:rFonts w:ascii="Times New Roman" w:eastAsiaTheme="minorEastAsia" w:hAnsi="Times New Roman" w:cs="Times New Roman"/>
          <w:sz w:val="24"/>
          <w:szCs w:val="24"/>
          <w:lang w:eastAsia="es-VE"/>
        </w:rPr>
        <w:t xml:space="preserve">Las autoras (2015)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Interpretación</w:t>
      </w:r>
      <w:r w:rsidRPr="00CF7DEF">
        <w:rPr>
          <w:rFonts w:ascii="Times New Roman" w:eastAsiaTheme="minorEastAsia" w:hAnsi="Times New Roman" w:cs="Times New Roman"/>
          <w:sz w:val="24"/>
          <w:szCs w:val="24"/>
          <w:lang w:eastAsia="es-VE"/>
        </w:rPr>
        <w:t xml:space="preserve">: Para el gráfico </w:t>
      </w:r>
      <w:r w:rsidRPr="00CF7DEF">
        <w:rPr>
          <w:rFonts w:ascii="Times New Roman" w:eastAsiaTheme="minorEastAsia" w:hAnsi="Times New Roman" w:cs="Times New Roman"/>
          <w:szCs w:val="24"/>
          <w:lang w:eastAsia="es-VE"/>
        </w:rPr>
        <w:t xml:space="preserve">Nº 10 los resultados arrojaron que </w:t>
      </w:r>
      <w:r w:rsidRPr="00CF7DEF">
        <w:rPr>
          <w:rFonts w:ascii="Times New Roman" w:eastAsiaTheme="minorEastAsia" w:hAnsi="Times New Roman" w:cs="Times New Roman"/>
          <w:sz w:val="24"/>
          <w:szCs w:val="24"/>
          <w:lang w:eastAsia="es-VE"/>
        </w:rPr>
        <w:t>el 80% de los estudiantes encuestados muestran interés por participar en eventos de intercambios relacionados con el estudio de la Química con otras instituciones educativas, por el contrario el 20% restante indicó no tener interés por participar en eventos de intercambio estudiantil.</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lastRenderedPageBreak/>
        <w:t>Dimensión:</w:t>
      </w:r>
      <w:r w:rsidRPr="00CF7DEF">
        <w:rPr>
          <w:rFonts w:ascii="Times New Roman" w:eastAsiaTheme="minorEastAsia" w:hAnsi="Times New Roman" w:cs="Times New Roman"/>
          <w:sz w:val="24"/>
          <w:szCs w:val="24"/>
          <w:lang w:eastAsia="es-VE"/>
        </w:rPr>
        <w:t xml:space="preserve"> Factibilidad</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Indicador: </w:t>
      </w:r>
      <w:r w:rsidRPr="00CF7DEF">
        <w:rPr>
          <w:rFonts w:ascii="Times New Roman" w:eastAsiaTheme="minorEastAsia" w:hAnsi="Times New Roman" w:cs="Times New Roman"/>
          <w:sz w:val="24"/>
          <w:szCs w:val="24"/>
          <w:lang w:eastAsia="es-VE"/>
        </w:rPr>
        <w:t>Muestra interés por asistir a exposiciones de especialistas en el área de Química</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Ítem 11</w:t>
      </w:r>
      <w:r w:rsidRPr="00CF7DEF">
        <w:rPr>
          <w:rFonts w:ascii="Times New Roman" w:eastAsiaTheme="minorEastAsia" w:hAnsi="Times New Roman" w:cs="Times New Roman"/>
          <w:sz w:val="24"/>
          <w:szCs w:val="24"/>
          <w:lang w:eastAsia="es-VE"/>
        </w:rPr>
        <w:t xml:space="preserve">. Sería interesante asistir a exposiciones de especialistas en el área química relacionadas con temas de interés común. </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Cuadro № 14</w:t>
      </w:r>
    </w:p>
    <w:tbl>
      <w:tblPr>
        <w:tblStyle w:val="Tabladecuadrcula2-nfasis52"/>
        <w:tblW w:w="7088" w:type="dxa"/>
        <w:tblInd w:w="567" w:type="dxa"/>
        <w:tblLayout w:type="fixed"/>
        <w:tblLook w:val="04A0" w:firstRow="1" w:lastRow="0" w:firstColumn="1" w:lastColumn="0" w:noHBand="0" w:noVBand="1"/>
      </w:tblPr>
      <w:tblGrid>
        <w:gridCol w:w="2394"/>
        <w:gridCol w:w="1305"/>
        <w:gridCol w:w="1305"/>
        <w:gridCol w:w="1179"/>
        <w:gridCol w:w="905"/>
      </w:tblGrid>
      <w:tr w:rsidR="00912C71" w:rsidRPr="00CF7DEF"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912C71" w:rsidRPr="00CF7DEF" w:rsidRDefault="00912C71" w:rsidP="005D0B6B">
            <w:pPr>
              <w:tabs>
                <w:tab w:val="left" w:pos="1294"/>
              </w:tabs>
              <w:ind w:left="711" w:right="647"/>
              <w:jc w:val="center"/>
            </w:pPr>
          </w:p>
          <w:p w:rsidR="00912C71" w:rsidRPr="00CF7DEF" w:rsidRDefault="00912C71" w:rsidP="005D0B6B">
            <w:pPr>
              <w:tabs>
                <w:tab w:val="left" w:pos="1294"/>
              </w:tabs>
              <w:ind w:left="711" w:right="647"/>
              <w:jc w:val="center"/>
            </w:pPr>
            <w:r w:rsidRPr="00CF7DEF">
              <w:t>ÍTEM № 11</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Sí</w:t>
            </w:r>
          </w:p>
        </w:tc>
        <w:tc>
          <w:tcPr>
            <w:tcW w:w="2084"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No</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i/>
              </w:rPr>
            </w:pPr>
            <w:r w:rsidRPr="00CF7DEF">
              <w:rPr>
                <w:b/>
                <w:i/>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pPr>
            <w:r w:rsidRPr="00CF7DEF">
              <w:rPr>
                <w:b/>
                <w:i/>
              </w:rPr>
              <w:t>f</w:t>
            </w:r>
          </w:p>
        </w:tc>
        <w:tc>
          <w:tcPr>
            <w:tcW w:w="905" w:type="dxa"/>
            <w:tcBorders>
              <w:top w:val="single" w:sz="18" w:space="0" w:color="68D000"/>
              <w:left w:val="single" w:sz="18" w:space="0" w:color="68D000"/>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r>
      <w:tr w:rsidR="00912C71" w:rsidRPr="00CF7DEF"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24</w:t>
            </w: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83</w:t>
            </w:r>
          </w:p>
        </w:tc>
        <w:tc>
          <w:tcPr>
            <w:tcW w:w="1179" w:type="dxa"/>
            <w:tcBorders>
              <w:top w:val="single" w:sz="18" w:space="0" w:color="68D000"/>
              <w:left w:val="single" w:sz="18" w:space="0" w:color="00B8B4"/>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6</w:t>
            </w:r>
          </w:p>
        </w:tc>
        <w:tc>
          <w:tcPr>
            <w:tcW w:w="905" w:type="dxa"/>
            <w:tcBorders>
              <w:top w:val="single" w:sz="18" w:space="0" w:color="68D000"/>
              <w:left w:val="single" w:sz="18" w:space="0" w:color="68D000"/>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17</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088" w:type="dxa"/>
            <w:gridSpan w:val="5"/>
            <w:tcBorders>
              <w:top w:val="single" w:sz="8" w:space="0" w:color="BFBFBF" w:themeColor="background1" w:themeShade="BF"/>
              <w:bottom w:val="single" w:sz="8" w:space="0" w:color="BFBFBF" w:themeColor="background1" w:themeShade="BF"/>
            </w:tcBorders>
            <w:shd w:val="clear" w:color="auto" w:fill="auto"/>
          </w:tcPr>
          <w:p w:rsidR="00912C71" w:rsidRPr="00CF7DEF" w:rsidRDefault="00912C71" w:rsidP="005D0B6B">
            <w:r w:rsidRPr="00CF7DEF">
              <w:t>Fuente: Delgado y Rosales (2015)</w:t>
            </w:r>
          </w:p>
        </w:tc>
      </w:tr>
    </w:tbl>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eastAsiaTheme="minorEastAsia"/>
          <w:noProof/>
          <w:lang w:eastAsia="es-VE"/>
        </w:rPr>
        <w:drawing>
          <wp:anchor distT="0" distB="0" distL="114300" distR="114300" simplePos="0" relativeHeight="251678720" behindDoc="0" locked="0" layoutInCell="1" allowOverlap="1" wp14:anchorId="50726068" wp14:editId="4EE96859">
            <wp:simplePos x="0" y="0"/>
            <wp:positionH relativeFrom="column">
              <wp:posOffset>338455</wp:posOffset>
            </wp:positionH>
            <wp:positionV relativeFrom="paragraph">
              <wp:posOffset>129540</wp:posOffset>
            </wp:positionV>
            <wp:extent cx="4415790" cy="2328545"/>
            <wp:effectExtent l="19050" t="0" r="22860" b="0"/>
            <wp:wrapThrough wrapText="bothSides">
              <wp:wrapPolygon edited="0">
                <wp:start x="93" y="0"/>
                <wp:lineTo x="-93" y="1060"/>
                <wp:lineTo x="0" y="21559"/>
                <wp:lineTo x="93" y="21559"/>
                <wp:lineTo x="21525" y="21559"/>
                <wp:lineTo x="21619" y="21559"/>
                <wp:lineTo x="21712" y="20499"/>
                <wp:lineTo x="21712" y="530"/>
                <wp:lineTo x="21432" y="0"/>
                <wp:lineTo x="93" y="0"/>
              </wp:wrapPolygon>
            </wp:wrapThrough>
            <wp:docPr id="766"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912C71" w:rsidRPr="00CF7DEF" w:rsidRDefault="00912C71" w:rsidP="00912C71">
      <w:pPr>
        <w:tabs>
          <w:tab w:val="left" w:pos="1357"/>
        </w:tabs>
        <w:spacing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tabs>
          <w:tab w:val="left" w:pos="1357"/>
        </w:tabs>
        <w:spacing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tabs>
          <w:tab w:val="left" w:pos="1357"/>
        </w:tabs>
        <w:spacing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tabs>
          <w:tab w:val="left" w:pos="1357"/>
        </w:tabs>
        <w:spacing w:line="360" w:lineRule="auto"/>
        <w:rPr>
          <w:rFonts w:ascii="Times New Roman" w:eastAsiaTheme="minorEastAsia" w:hAnsi="Times New Roman" w:cs="Times New Roman"/>
          <w:b/>
          <w:sz w:val="24"/>
          <w:szCs w:val="24"/>
          <w:lang w:eastAsia="es-VE"/>
        </w:rPr>
      </w:pPr>
    </w:p>
    <w:p w:rsidR="00912C71" w:rsidRPr="00CF7DEF" w:rsidRDefault="00912C71" w:rsidP="00912C71">
      <w:pPr>
        <w:tabs>
          <w:tab w:val="left" w:pos="1357"/>
        </w:tabs>
        <w:spacing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tabs>
          <w:tab w:val="left" w:pos="1357"/>
        </w:tabs>
        <w:spacing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tabs>
          <w:tab w:val="left" w:pos="1357"/>
        </w:tabs>
        <w:spacing w:line="360" w:lineRule="auto"/>
        <w:jc w:val="right"/>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Fuente: </w:t>
      </w:r>
      <w:r w:rsidRPr="00CF7DEF">
        <w:rPr>
          <w:rFonts w:ascii="Times New Roman" w:eastAsiaTheme="minorEastAsia" w:hAnsi="Times New Roman" w:cs="Times New Roman"/>
          <w:sz w:val="24"/>
          <w:szCs w:val="24"/>
          <w:lang w:eastAsia="es-VE"/>
        </w:rPr>
        <w:t xml:space="preserve">Las autoras (2015)                                     </w:t>
      </w:r>
    </w:p>
    <w:p w:rsidR="00912C71" w:rsidRPr="00CF7DEF" w:rsidRDefault="00912C71" w:rsidP="00912C71">
      <w:pPr>
        <w:tabs>
          <w:tab w:val="left" w:pos="1357"/>
        </w:tabs>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Interpretación</w:t>
      </w:r>
      <w:r w:rsidRPr="00CF7DEF">
        <w:rPr>
          <w:rFonts w:ascii="Times New Roman" w:eastAsiaTheme="minorEastAsia" w:hAnsi="Times New Roman" w:cs="Times New Roman"/>
          <w:sz w:val="24"/>
          <w:szCs w:val="24"/>
          <w:lang w:eastAsia="es-VE"/>
        </w:rPr>
        <w:t xml:space="preserve">: Para el gráfico Nº 11 estadísticamente se evidenció que el  83% de los estudiantes encuestados aseguran que sería interesante asistir a las exposiciones de especialistas en el área de la Química, mientras que el 17% respondió negativamente, manifestando que sería interesante asistir a exposiciones de especialistas en Química. </w:t>
      </w:r>
    </w:p>
    <w:p w:rsidR="00912C71" w:rsidRPr="00CF7DEF" w:rsidRDefault="00912C71" w:rsidP="00912C71">
      <w:pPr>
        <w:tabs>
          <w:tab w:val="left" w:pos="1357"/>
        </w:tabs>
        <w:spacing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Dimensión:</w:t>
      </w:r>
      <w:r w:rsidRPr="00CF7DEF">
        <w:rPr>
          <w:rFonts w:ascii="Times New Roman" w:eastAsiaTheme="minorEastAsia" w:hAnsi="Times New Roman" w:cs="Times New Roman"/>
          <w:sz w:val="24"/>
          <w:szCs w:val="24"/>
          <w:lang w:eastAsia="es-VE"/>
        </w:rPr>
        <w:t xml:space="preserve"> Factibilidad</w:t>
      </w:r>
    </w:p>
    <w:p w:rsidR="00912C71" w:rsidRPr="00CF7DEF" w:rsidRDefault="00912C71" w:rsidP="00912C71">
      <w:pPr>
        <w:tabs>
          <w:tab w:val="left" w:pos="1357"/>
        </w:tabs>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Indicador: </w:t>
      </w:r>
      <w:r w:rsidRPr="00CF7DEF">
        <w:rPr>
          <w:rFonts w:ascii="Times New Roman" w:eastAsiaTheme="minorEastAsia" w:hAnsi="Times New Roman" w:cs="Times New Roman"/>
          <w:sz w:val="24"/>
          <w:szCs w:val="24"/>
          <w:lang w:eastAsia="es-VE"/>
        </w:rPr>
        <w:t>Reconoce que las Expo Ferias científicas son interesantes para aprender curiosidades de la Química.</w:t>
      </w:r>
    </w:p>
    <w:p w:rsidR="00912C71" w:rsidRPr="00CF7DEF" w:rsidRDefault="00912C71" w:rsidP="00912C71">
      <w:pPr>
        <w:tabs>
          <w:tab w:val="left" w:pos="1357"/>
        </w:tabs>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Ítem 12.</w:t>
      </w:r>
      <w:r w:rsidRPr="00CF7DEF">
        <w:rPr>
          <w:rFonts w:ascii="Times New Roman" w:eastAsiaTheme="minorEastAsia" w:hAnsi="Times New Roman" w:cs="Times New Roman"/>
          <w:sz w:val="24"/>
          <w:szCs w:val="24"/>
          <w:lang w:eastAsia="es-VE"/>
        </w:rPr>
        <w:t xml:space="preserve"> Las expo ferias científicas son interesantes para conocer curiosidades de la Química.</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Cuadro № 15</w:t>
      </w:r>
    </w:p>
    <w:tbl>
      <w:tblPr>
        <w:tblStyle w:val="Tabladecuadrcula2-nfasis52"/>
        <w:tblW w:w="7088" w:type="dxa"/>
        <w:tblInd w:w="567" w:type="dxa"/>
        <w:tblLayout w:type="fixed"/>
        <w:tblLook w:val="04A0" w:firstRow="1" w:lastRow="0" w:firstColumn="1" w:lastColumn="0" w:noHBand="0" w:noVBand="1"/>
      </w:tblPr>
      <w:tblGrid>
        <w:gridCol w:w="2394"/>
        <w:gridCol w:w="1305"/>
        <w:gridCol w:w="1305"/>
        <w:gridCol w:w="1179"/>
        <w:gridCol w:w="905"/>
      </w:tblGrid>
      <w:tr w:rsidR="00912C71" w:rsidRPr="00CF7DEF"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912C71" w:rsidRPr="00CF7DEF" w:rsidRDefault="00912C71" w:rsidP="005D0B6B">
            <w:pPr>
              <w:tabs>
                <w:tab w:val="left" w:pos="1294"/>
              </w:tabs>
              <w:ind w:left="711" w:right="647"/>
              <w:jc w:val="center"/>
            </w:pPr>
          </w:p>
          <w:p w:rsidR="00912C71" w:rsidRPr="00CF7DEF" w:rsidRDefault="00912C71" w:rsidP="005D0B6B">
            <w:pPr>
              <w:tabs>
                <w:tab w:val="left" w:pos="1294"/>
              </w:tabs>
              <w:ind w:left="711" w:right="647"/>
              <w:jc w:val="center"/>
            </w:pPr>
            <w:r w:rsidRPr="00CF7DEF">
              <w:t>ÍTEM № 12</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Sí</w:t>
            </w:r>
          </w:p>
        </w:tc>
        <w:tc>
          <w:tcPr>
            <w:tcW w:w="2084"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No</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i/>
              </w:rPr>
            </w:pPr>
            <w:r w:rsidRPr="00CF7DEF">
              <w:rPr>
                <w:b/>
                <w:i/>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pPr>
            <w:r w:rsidRPr="00CF7DEF">
              <w:rPr>
                <w:b/>
                <w:i/>
              </w:rPr>
              <w:t>f</w:t>
            </w:r>
          </w:p>
        </w:tc>
        <w:tc>
          <w:tcPr>
            <w:tcW w:w="905" w:type="dxa"/>
            <w:tcBorders>
              <w:top w:val="single" w:sz="18" w:space="0" w:color="68D000"/>
              <w:left w:val="single" w:sz="18" w:space="0" w:color="68D000"/>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r>
      <w:tr w:rsidR="00912C71" w:rsidRPr="00CF7DEF"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26</w:t>
            </w: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87</w:t>
            </w:r>
          </w:p>
        </w:tc>
        <w:tc>
          <w:tcPr>
            <w:tcW w:w="1179" w:type="dxa"/>
            <w:tcBorders>
              <w:top w:val="single" w:sz="18" w:space="0" w:color="68D000"/>
              <w:left w:val="single" w:sz="18" w:space="0" w:color="00B8B4"/>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4</w:t>
            </w:r>
          </w:p>
        </w:tc>
        <w:tc>
          <w:tcPr>
            <w:tcW w:w="905" w:type="dxa"/>
            <w:tcBorders>
              <w:top w:val="single" w:sz="18" w:space="0" w:color="68D000"/>
              <w:left w:val="single" w:sz="18" w:space="0" w:color="68D000"/>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13</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088" w:type="dxa"/>
            <w:gridSpan w:val="5"/>
            <w:tcBorders>
              <w:top w:val="single" w:sz="8" w:space="0" w:color="BFBFBF" w:themeColor="background1" w:themeShade="BF"/>
              <w:bottom w:val="single" w:sz="8" w:space="0" w:color="BFBFBF" w:themeColor="background1" w:themeShade="BF"/>
            </w:tcBorders>
            <w:shd w:val="clear" w:color="auto" w:fill="auto"/>
          </w:tcPr>
          <w:p w:rsidR="00912C71" w:rsidRPr="00CF7DEF" w:rsidRDefault="00912C71" w:rsidP="005D0B6B">
            <w:r w:rsidRPr="00CF7DEF">
              <w:t>Fuente: Delgado y Rosales (2015)</w:t>
            </w:r>
          </w:p>
        </w:tc>
      </w:tr>
    </w:tbl>
    <w:p w:rsidR="00912C71" w:rsidRPr="00CF7DEF" w:rsidRDefault="00912C71" w:rsidP="00912C71">
      <w:pPr>
        <w:tabs>
          <w:tab w:val="left" w:pos="1357"/>
        </w:tabs>
        <w:spacing w:line="360" w:lineRule="auto"/>
        <w:jc w:val="both"/>
        <w:rPr>
          <w:rFonts w:ascii="Times New Roman" w:eastAsiaTheme="minorEastAsia" w:hAnsi="Times New Roman" w:cs="Times New Roman"/>
          <w:b/>
          <w:szCs w:val="24"/>
          <w:lang w:eastAsia="es-VE"/>
        </w:rPr>
      </w:pPr>
      <w:r w:rsidRPr="00CF7DEF">
        <w:rPr>
          <w:rFonts w:ascii="Times New Roman" w:eastAsiaTheme="minorEastAsia" w:hAnsi="Times New Roman" w:cs="Times New Roman"/>
          <w:b/>
          <w:noProof/>
          <w:szCs w:val="24"/>
          <w:lang w:eastAsia="es-VE"/>
        </w:rPr>
        <w:drawing>
          <wp:anchor distT="0" distB="0" distL="114300" distR="114300" simplePos="0" relativeHeight="251679744" behindDoc="0" locked="0" layoutInCell="1" allowOverlap="1" wp14:anchorId="6B54EDC1" wp14:editId="3431F3A2">
            <wp:simplePos x="0" y="0"/>
            <wp:positionH relativeFrom="column">
              <wp:posOffset>394970</wp:posOffset>
            </wp:positionH>
            <wp:positionV relativeFrom="paragraph">
              <wp:posOffset>172720</wp:posOffset>
            </wp:positionV>
            <wp:extent cx="4271010" cy="2149475"/>
            <wp:effectExtent l="19050" t="0" r="15240" b="3175"/>
            <wp:wrapThrough wrapText="bothSides">
              <wp:wrapPolygon edited="0">
                <wp:start x="96" y="0"/>
                <wp:lineTo x="-96" y="1149"/>
                <wp:lineTo x="-96" y="21440"/>
                <wp:lineTo x="96" y="21632"/>
                <wp:lineTo x="21484" y="21632"/>
                <wp:lineTo x="21581" y="21632"/>
                <wp:lineTo x="21677" y="21440"/>
                <wp:lineTo x="21677" y="574"/>
                <wp:lineTo x="21388" y="0"/>
                <wp:lineTo x="96" y="0"/>
              </wp:wrapPolygon>
            </wp:wrapThrough>
            <wp:docPr id="767"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912C71" w:rsidRPr="00CF7DEF" w:rsidRDefault="00912C71" w:rsidP="00912C71">
      <w:pPr>
        <w:tabs>
          <w:tab w:val="left" w:pos="1357"/>
        </w:tabs>
        <w:spacing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tabs>
          <w:tab w:val="left" w:pos="1357"/>
        </w:tabs>
        <w:spacing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tabs>
          <w:tab w:val="left" w:pos="1357"/>
        </w:tabs>
        <w:spacing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tabs>
          <w:tab w:val="left" w:pos="1357"/>
        </w:tabs>
        <w:spacing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tabs>
          <w:tab w:val="left" w:pos="1357"/>
        </w:tabs>
        <w:spacing w:line="360" w:lineRule="auto"/>
        <w:rPr>
          <w:rFonts w:ascii="Times New Roman" w:eastAsiaTheme="minorEastAsia" w:hAnsi="Times New Roman" w:cs="Times New Roman"/>
          <w:b/>
          <w:sz w:val="24"/>
          <w:szCs w:val="24"/>
          <w:lang w:eastAsia="es-VE"/>
        </w:rPr>
      </w:pPr>
    </w:p>
    <w:p w:rsidR="00912C71" w:rsidRPr="00CF7DEF" w:rsidRDefault="00912C71" w:rsidP="00912C71">
      <w:pPr>
        <w:tabs>
          <w:tab w:val="left" w:pos="1357"/>
        </w:tabs>
        <w:spacing w:line="360" w:lineRule="auto"/>
        <w:jc w:val="right"/>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Fuente: </w:t>
      </w:r>
      <w:r w:rsidRPr="00CF7DEF">
        <w:rPr>
          <w:rFonts w:ascii="Times New Roman" w:eastAsiaTheme="minorEastAsia" w:hAnsi="Times New Roman" w:cs="Times New Roman"/>
          <w:sz w:val="24"/>
          <w:szCs w:val="24"/>
          <w:lang w:eastAsia="es-VE"/>
        </w:rPr>
        <w:t xml:space="preserve">Las autoras (2015)                                      </w:t>
      </w:r>
    </w:p>
    <w:p w:rsidR="00912C71" w:rsidRPr="00CF7DEF" w:rsidRDefault="00912C71" w:rsidP="00912C71">
      <w:pPr>
        <w:tabs>
          <w:tab w:val="left" w:pos="1357"/>
        </w:tabs>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Interpretación: </w:t>
      </w:r>
      <w:r w:rsidRPr="00CF7DEF">
        <w:rPr>
          <w:rFonts w:ascii="Times New Roman" w:eastAsiaTheme="minorEastAsia" w:hAnsi="Times New Roman" w:cs="Times New Roman"/>
          <w:sz w:val="24"/>
          <w:szCs w:val="24"/>
          <w:lang w:eastAsia="es-VE"/>
        </w:rPr>
        <w:t xml:space="preserve">De acuerdo con los resultados para el gráfico Nº 12,  el 87% de los estudiantes encuestados afirmaron que las Expo ferias científicas son interesantes para conocer curiosidades de la Química, mientras que el 13% respondió negativamente, manifestando que  no les parece interesante.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lastRenderedPageBreak/>
        <w:t>Dimensión:</w:t>
      </w:r>
      <w:r w:rsidRPr="00CF7DEF">
        <w:rPr>
          <w:rFonts w:ascii="Times New Roman" w:eastAsiaTheme="minorEastAsia" w:hAnsi="Times New Roman" w:cs="Times New Roman"/>
          <w:sz w:val="24"/>
          <w:szCs w:val="24"/>
          <w:lang w:eastAsia="es-VE"/>
        </w:rPr>
        <w:t xml:space="preserve"> Factibilidad</w:t>
      </w:r>
    </w:p>
    <w:p w:rsidR="00912C71" w:rsidRPr="00CF7DEF" w:rsidRDefault="00912C71" w:rsidP="00912C71">
      <w:pPr>
        <w:tabs>
          <w:tab w:val="left" w:pos="1357"/>
        </w:tabs>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Indicador: </w:t>
      </w:r>
      <w:r w:rsidRPr="00CF7DEF">
        <w:rPr>
          <w:rFonts w:ascii="Times New Roman" w:eastAsiaTheme="minorEastAsia" w:hAnsi="Times New Roman" w:cs="Times New Roman"/>
          <w:sz w:val="24"/>
          <w:szCs w:val="24"/>
          <w:lang w:eastAsia="es-VE"/>
        </w:rPr>
        <w:t>Muestra interés por participar en proyectos creativos bajo el enfoque Ciencia, Tecnología y Sociedad en el estudio de la Química</w:t>
      </w:r>
    </w:p>
    <w:p w:rsidR="00912C71" w:rsidRPr="00CF7DEF" w:rsidRDefault="00912C71" w:rsidP="00912C71">
      <w:pPr>
        <w:tabs>
          <w:tab w:val="left" w:pos="1357"/>
        </w:tabs>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Ítem 13.</w:t>
      </w:r>
      <w:r w:rsidRPr="00CF7DEF">
        <w:rPr>
          <w:rFonts w:ascii="Times New Roman" w:eastAsiaTheme="minorEastAsia" w:hAnsi="Times New Roman" w:cs="Times New Roman"/>
          <w:sz w:val="24"/>
          <w:szCs w:val="24"/>
          <w:lang w:eastAsia="es-VE"/>
        </w:rPr>
        <w:t xml:space="preserve">Participarías en proyectos creativos bajo el enfoque Ciencia, Tecnología y Sociedad en el proceso de aprendizaje de la Química. </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Cuadro № 16</w:t>
      </w:r>
    </w:p>
    <w:tbl>
      <w:tblPr>
        <w:tblStyle w:val="Tabladecuadrcula2-nfasis52"/>
        <w:tblW w:w="7229" w:type="dxa"/>
        <w:tblInd w:w="426" w:type="dxa"/>
        <w:tblLayout w:type="fixed"/>
        <w:tblLook w:val="04A0" w:firstRow="1" w:lastRow="0" w:firstColumn="1" w:lastColumn="0" w:noHBand="0" w:noVBand="1"/>
      </w:tblPr>
      <w:tblGrid>
        <w:gridCol w:w="2394"/>
        <w:gridCol w:w="1305"/>
        <w:gridCol w:w="1305"/>
        <w:gridCol w:w="1179"/>
        <w:gridCol w:w="1046"/>
      </w:tblGrid>
      <w:tr w:rsidR="00912C71" w:rsidRPr="00CF7DEF"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912C71" w:rsidRPr="00CF7DEF" w:rsidRDefault="00912C71" w:rsidP="005D0B6B">
            <w:pPr>
              <w:tabs>
                <w:tab w:val="left" w:pos="1294"/>
              </w:tabs>
              <w:ind w:left="711" w:right="647"/>
              <w:jc w:val="center"/>
            </w:pPr>
          </w:p>
          <w:p w:rsidR="00912C71" w:rsidRPr="00CF7DEF" w:rsidRDefault="00912C71" w:rsidP="005D0B6B">
            <w:pPr>
              <w:tabs>
                <w:tab w:val="left" w:pos="1294"/>
              </w:tabs>
              <w:ind w:left="711" w:right="647"/>
              <w:jc w:val="center"/>
            </w:pPr>
            <w:r w:rsidRPr="00CF7DEF">
              <w:t>ÍTEM № 13</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Sí</w:t>
            </w:r>
          </w:p>
        </w:tc>
        <w:tc>
          <w:tcPr>
            <w:tcW w:w="2225"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No</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i/>
              </w:rPr>
            </w:pPr>
            <w:r w:rsidRPr="00CF7DEF">
              <w:rPr>
                <w:b/>
                <w:i/>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pPr>
            <w:r w:rsidRPr="00CF7DEF">
              <w:rPr>
                <w:b/>
                <w:i/>
              </w:rPr>
              <w:t>f</w:t>
            </w:r>
          </w:p>
        </w:tc>
        <w:tc>
          <w:tcPr>
            <w:tcW w:w="1046" w:type="dxa"/>
            <w:tcBorders>
              <w:top w:val="single" w:sz="18" w:space="0" w:color="68D000"/>
              <w:left w:val="single" w:sz="18" w:space="0" w:color="68D000"/>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r>
      <w:tr w:rsidR="00912C71" w:rsidRPr="00CF7DEF"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26</w:t>
            </w: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87</w:t>
            </w:r>
          </w:p>
        </w:tc>
        <w:tc>
          <w:tcPr>
            <w:tcW w:w="1179" w:type="dxa"/>
            <w:tcBorders>
              <w:top w:val="single" w:sz="18" w:space="0" w:color="68D000"/>
              <w:left w:val="single" w:sz="18" w:space="0" w:color="00B8B4"/>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4</w:t>
            </w:r>
          </w:p>
        </w:tc>
        <w:tc>
          <w:tcPr>
            <w:tcW w:w="1046" w:type="dxa"/>
            <w:tcBorders>
              <w:top w:val="single" w:sz="18" w:space="0" w:color="68D000"/>
              <w:left w:val="single" w:sz="18" w:space="0" w:color="68D000"/>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13</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229" w:type="dxa"/>
            <w:gridSpan w:val="5"/>
            <w:tcBorders>
              <w:top w:val="single" w:sz="8" w:space="0" w:color="BFBFBF" w:themeColor="background1" w:themeShade="BF"/>
              <w:bottom w:val="single" w:sz="8" w:space="0" w:color="BFBFBF" w:themeColor="background1" w:themeShade="BF"/>
            </w:tcBorders>
            <w:shd w:val="clear" w:color="auto" w:fill="auto"/>
          </w:tcPr>
          <w:p w:rsidR="00912C71" w:rsidRPr="00CF7DEF" w:rsidRDefault="00912C71" w:rsidP="005D0B6B">
            <w:r w:rsidRPr="00CF7DEF">
              <w:t>Fuente: Delgado y Rosales (2015)</w:t>
            </w:r>
          </w:p>
        </w:tc>
      </w:tr>
    </w:tbl>
    <w:p w:rsidR="00912C71" w:rsidRPr="00CF7DEF" w:rsidRDefault="00912C71" w:rsidP="00912C71">
      <w:pPr>
        <w:tabs>
          <w:tab w:val="left" w:pos="1357"/>
        </w:tabs>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noProof/>
          <w:sz w:val="24"/>
          <w:szCs w:val="24"/>
          <w:lang w:eastAsia="es-VE"/>
        </w:rPr>
        <w:drawing>
          <wp:anchor distT="0" distB="0" distL="114300" distR="114300" simplePos="0" relativeHeight="251684864" behindDoc="0" locked="0" layoutInCell="1" allowOverlap="1" wp14:anchorId="7B5C64B1" wp14:editId="228FC826">
            <wp:simplePos x="0" y="0"/>
            <wp:positionH relativeFrom="column">
              <wp:posOffset>333375</wp:posOffset>
            </wp:positionH>
            <wp:positionV relativeFrom="paragraph">
              <wp:posOffset>135890</wp:posOffset>
            </wp:positionV>
            <wp:extent cx="4385310" cy="2137410"/>
            <wp:effectExtent l="19050" t="0" r="15240" b="0"/>
            <wp:wrapThrough wrapText="bothSides">
              <wp:wrapPolygon edited="0">
                <wp:start x="94" y="0"/>
                <wp:lineTo x="-94" y="1155"/>
                <wp:lineTo x="0" y="21561"/>
                <wp:lineTo x="94" y="21561"/>
                <wp:lineTo x="21487" y="21561"/>
                <wp:lineTo x="21581" y="21561"/>
                <wp:lineTo x="21675" y="20406"/>
                <wp:lineTo x="21675" y="578"/>
                <wp:lineTo x="21394" y="0"/>
                <wp:lineTo x="94" y="0"/>
              </wp:wrapPolygon>
            </wp:wrapThrough>
            <wp:docPr id="768"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912C71" w:rsidRPr="00CF7DEF" w:rsidRDefault="00912C71" w:rsidP="00912C71">
      <w:pPr>
        <w:tabs>
          <w:tab w:val="left" w:pos="1357"/>
        </w:tabs>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tabs>
          <w:tab w:val="left" w:pos="1357"/>
        </w:tabs>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tabs>
          <w:tab w:val="left" w:pos="1357"/>
        </w:tabs>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tabs>
          <w:tab w:val="left" w:pos="1357"/>
        </w:tabs>
        <w:spacing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tabs>
          <w:tab w:val="left" w:pos="1357"/>
        </w:tabs>
        <w:spacing w:line="360" w:lineRule="auto"/>
        <w:rPr>
          <w:rFonts w:ascii="Times New Roman" w:eastAsiaTheme="minorEastAsia" w:hAnsi="Times New Roman" w:cs="Times New Roman"/>
          <w:b/>
          <w:sz w:val="24"/>
          <w:szCs w:val="24"/>
          <w:lang w:eastAsia="es-VE"/>
        </w:rPr>
      </w:pPr>
    </w:p>
    <w:p w:rsidR="00912C71" w:rsidRPr="00CF7DEF" w:rsidRDefault="00912C71" w:rsidP="00912C71">
      <w:pPr>
        <w:tabs>
          <w:tab w:val="left" w:pos="1357"/>
        </w:tabs>
        <w:spacing w:line="360" w:lineRule="auto"/>
        <w:jc w:val="right"/>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Fuente: </w:t>
      </w:r>
      <w:r w:rsidRPr="00CF7DEF">
        <w:rPr>
          <w:rFonts w:ascii="Times New Roman" w:eastAsiaTheme="minorEastAsia" w:hAnsi="Times New Roman" w:cs="Times New Roman"/>
          <w:sz w:val="24"/>
          <w:szCs w:val="24"/>
          <w:lang w:eastAsia="es-VE"/>
        </w:rPr>
        <w:t xml:space="preserve">Las autoras (2015)                                      </w:t>
      </w:r>
    </w:p>
    <w:p w:rsidR="00912C71" w:rsidRPr="00CF7DEF" w:rsidRDefault="00912C71" w:rsidP="00912C71">
      <w:pPr>
        <w:tabs>
          <w:tab w:val="left" w:pos="1357"/>
        </w:tabs>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Interpretación:</w:t>
      </w:r>
      <w:r w:rsidRPr="00CF7DEF">
        <w:rPr>
          <w:rFonts w:ascii="Times New Roman" w:eastAsiaTheme="minorEastAsia" w:hAnsi="Times New Roman" w:cs="Times New Roman"/>
          <w:sz w:val="24"/>
          <w:szCs w:val="24"/>
          <w:lang w:eastAsia="es-VE"/>
        </w:rPr>
        <w:t xml:space="preserve"> En los resultados obtenidos para el ítem Nº 13, se evidenció que  el 87% de los estudiantes encuestados manifestó interés por participar en proyectos creativos bajo el enfoque (CTS) en el proceso de aprendizaje de la Química, mientras que el 13% del total de los estudiantes manifestó no estar interesado en participar en proyectos relacionados con la Química. </w:t>
      </w:r>
    </w:p>
    <w:p w:rsidR="00912C71" w:rsidRPr="00CF7DEF" w:rsidRDefault="00912C71" w:rsidP="00912C71">
      <w:pPr>
        <w:tabs>
          <w:tab w:val="left" w:pos="1357"/>
        </w:tabs>
        <w:spacing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lastRenderedPageBreak/>
        <w:t>Dimensión:</w:t>
      </w:r>
      <w:r w:rsidRPr="00CF7DEF">
        <w:rPr>
          <w:rFonts w:ascii="Times New Roman" w:eastAsiaTheme="minorEastAsia" w:hAnsi="Times New Roman" w:cs="Times New Roman"/>
          <w:sz w:val="24"/>
          <w:szCs w:val="24"/>
          <w:lang w:eastAsia="es-VE"/>
        </w:rPr>
        <w:t xml:space="preserve"> Factibilidad</w:t>
      </w:r>
    </w:p>
    <w:p w:rsidR="00912C71" w:rsidRPr="00CF7DEF" w:rsidRDefault="00912C71" w:rsidP="00912C71">
      <w:pPr>
        <w:tabs>
          <w:tab w:val="left" w:pos="1357"/>
        </w:tabs>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Indicador: </w:t>
      </w:r>
      <w:r w:rsidRPr="00CF7DEF">
        <w:rPr>
          <w:rFonts w:ascii="Times New Roman" w:eastAsiaTheme="minorEastAsia" w:hAnsi="Times New Roman" w:cs="Times New Roman"/>
          <w:sz w:val="24"/>
          <w:szCs w:val="24"/>
          <w:lang w:eastAsia="es-VE"/>
        </w:rPr>
        <w:t>Manifiesta la necesidad de incluir estrategias bajo el enfoque CTS en la enseñanza de la Química.</w:t>
      </w:r>
    </w:p>
    <w:p w:rsidR="00912C71" w:rsidRPr="00CF7DEF" w:rsidRDefault="00912C71" w:rsidP="00912C71">
      <w:pPr>
        <w:tabs>
          <w:tab w:val="left" w:pos="1357"/>
        </w:tabs>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Ítem 14</w:t>
      </w:r>
      <w:r w:rsidRPr="00CF7DEF">
        <w:rPr>
          <w:rFonts w:ascii="Times New Roman" w:eastAsiaTheme="minorEastAsia" w:hAnsi="Times New Roman" w:cs="Times New Roman"/>
          <w:sz w:val="24"/>
          <w:szCs w:val="24"/>
          <w:lang w:eastAsia="es-VE"/>
        </w:rPr>
        <w:t xml:space="preserve">. Sería necesaria la inclusión de estrategias bajo el enfoque CTS, en la enseñanza de la Química. </w:t>
      </w:r>
    </w:p>
    <w:p w:rsidR="00912C71" w:rsidRPr="00CF7DEF" w:rsidRDefault="00912C71" w:rsidP="00912C71">
      <w:pPr>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Cuadro № 17</w:t>
      </w:r>
    </w:p>
    <w:tbl>
      <w:tblPr>
        <w:tblStyle w:val="Tabladecuadrcula2-nfasis52"/>
        <w:tblW w:w="7229" w:type="dxa"/>
        <w:tblInd w:w="426" w:type="dxa"/>
        <w:tblLayout w:type="fixed"/>
        <w:tblLook w:val="04A0" w:firstRow="1" w:lastRow="0" w:firstColumn="1" w:lastColumn="0" w:noHBand="0" w:noVBand="1"/>
      </w:tblPr>
      <w:tblGrid>
        <w:gridCol w:w="2394"/>
        <w:gridCol w:w="1305"/>
        <w:gridCol w:w="1305"/>
        <w:gridCol w:w="1179"/>
        <w:gridCol w:w="1046"/>
      </w:tblGrid>
      <w:tr w:rsidR="00912C71" w:rsidRPr="00CF7DEF"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912C71" w:rsidRPr="00CF7DEF" w:rsidRDefault="00912C71" w:rsidP="005D0B6B">
            <w:pPr>
              <w:tabs>
                <w:tab w:val="left" w:pos="1294"/>
              </w:tabs>
              <w:ind w:left="711" w:right="647"/>
              <w:jc w:val="center"/>
            </w:pPr>
          </w:p>
          <w:p w:rsidR="00912C71" w:rsidRPr="00CF7DEF" w:rsidRDefault="00912C71" w:rsidP="005D0B6B">
            <w:pPr>
              <w:tabs>
                <w:tab w:val="left" w:pos="1294"/>
              </w:tabs>
              <w:ind w:left="711" w:right="647"/>
              <w:jc w:val="center"/>
            </w:pPr>
            <w:r w:rsidRPr="00CF7DEF">
              <w:t>ÍTEM № 14</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Sí</w:t>
            </w:r>
          </w:p>
        </w:tc>
        <w:tc>
          <w:tcPr>
            <w:tcW w:w="2225"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pPr>
            <w:r w:rsidRPr="00CF7DEF">
              <w:t>No</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i/>
              </w:rPr>
            </w:pPr>
            <w:r w:rsidRPr="00CF7DEF">
              <w:rPr>
                <w:b/>
                <w:i/>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pPr>
            <w:r w:rsidRPr="00CF7DEF">
              <w:rPr>
                <w:b/>
                <w:i/>
              </w:rPr>
              <w:t>f</w:t>
            </w:r>
          </w:p>
        </w:tc>
        <w:tc>
          <w:tcPr>
            <w:tcW w:w="1046" w:type="dxa"/>
            <w:tcBorders>
              <w:top w:val="single" w:sz="18" w:space="0" w:color="68D000"/>
              <w:left w:val="single" w:sz="18" w:space="0" w:color="68D000"/>
              <w:bottom w:val="single" w:sz="18" w:space="0" w:color="68D000"/>
              <w:right w:val="single" w:sz="18" w:space="0" w:color="68D000"/>
            </w:tcBorders>
            <w:shd w:val="clear" w:color="auto" w:fill="E5FF9B"/>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b/>
              </w:rPr>
            </w:pPr>
            <w:r w:rsidRPr="00CF7DEF">
              <w:rPr>
                <w:b/>
              </w:rPr>
              <w:t>%</w:t>
            </w:r>
          </w:p>
        </w:tc>
      </w:tr>
      <w:tr w:rsidR="00912C71" w:rsidRPr="00CF7DEF"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912C71" w:rsidRPr="00CF7DEF" w:rsidRDefault="00912C71" w:rsidP="005D0B6B">
            <w:pPr>
              <w:ind w:right="647"/>
              <w:jc w:val="center"/>
            </w:pP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20</w:t>
            </w:r>
          </w:p>
        </w:tc>
        <w:tc>
          <w:tcPr>
            <w:tcW w:w="1305" w:type="dxa"/>
            <w:tcBorders>
              <w:top w:val="single" w:sz="18" w:space="0" w:color="00B8B4"/>
              <w:left w:val="single" w:sz="18" w:space="0" w:color="00B8B4"/>
              <w:bottom w:val="single" w:sz="18" w:space="0" w:color="00B8B4"/>
              <w:right w:val="single" w:sz="18" w:space="0" w:color="00B8B4"/>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67</w:t>
            </w:r>
          </w:p>
        </w:tc>
        <w:tc>
          <w:tcPr>
            <w:tcW w:w="1179" w:type="dxa"/>
            <w:tcBorders>
              <w:top w:val="single" w:sz="18" w:space="0" w:color="68D000"/>
              <w:left w:val="single" w:sz="18" w:space="0" w:color="00B8B4"/>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10</w:t>
            </w:r>
          </w:p>
        </w:tc>
        <w:tc>
          <w:tcPr>
            <w:tcW w:w="1046" w:type="dxa"/>
            <w:tcBorders>
              <w:top w:val="single" w:sz="18" w:space="0" w:color="68D000"/>
              <w:left w:val="single" w:sz="18" w:space="0" w:color="68D000"/>
              <w:bottom w:val="single" w:sz="18" w:space="0" w:color="68D000"/>
              <w:right w:val="single" w:sz="18" w:space="0" w:color="68D000"/>
            </w:tcBorders>
          </w:tcPr>
          <w:p w:rsidR="00912C71" w:rsidRPr="00CF7DEF" w:rsidRDefault="00912C71" w:rsidP="005D0B6B">
            <w:pPr>
              <w:jc w:val="center"/>
              <w:cnfStyle w:val="000000000000" w:firstRow="0" w:lastRow="0" w:firstColumn="0" w:lastColumn="0" w:oddVBand="0" w:evenVBand="0" w:oddHBand="0" w:evenHBand="0" w:firstRowFirstColumn="0" w:firstRowLastColumn="0" w:lastRowFirstColumn="0" w:lastRowLastColumn="0"/>
            </w:pPr>
            <w:r w:rsidRPr="00CF7DEF">
              <w:t>33</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229" w:type="dxa"/>
            <w:gridSpan w:val="5"/>
            <w:tcBorders>
              <w:top w:val="single" w:sz="8" w:space="0" w:color="BFBFBF" w:themeColor="background1" w:themeShade="BF"/>
              <w:bottom w:val="single" w:sz="8" w:space="0" w:color="BFBFBF" w:themeColor="background1" w:themeShade="BF"/>
            </w:tcBorders>
            <w:shd w:val="clear" w:color="auto" w:fill="auto"/>
          </w:tcPr>
          <w:p w:rsidR="00912C71" w:rsidRPr="00CF7DEF" w:rsidRDefault="00912C71" w:rsidP="005D0B6B">
            <w:r w:rsidRPr="00CF7DEF">
              <w:t>Fuente: Delgado y Rosales (2015)</w:t>
            </w:r>
          </w:p>
        </w:tc>
      </w:tr>
    </w:tbl>
    <w:p w:rsidR="00912C71" w:rsidRPr="00CF7DEF" w:rsidRDefault="00912C71" w:rsidP="00912C71">
      <w:pPr>
        <w:tabs>
          <w:tab w:val="left" w:pos="1357"/>
        </w:tabs>
        <w:spacing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noProof/>
          <w:sz w:val="24"/>
          <w:szCs w:val="24"/>
          <w:lang w:eastAsia="es-VE"/>
        </w:rPr>
        <w:drawing>
          <wp:anchor distT="0" distB="0" distL="114300" distR="114300" simplePos="0" relativeHeight="251685888" behindDoc="0" locked="0" layoutInCell="1" allowOverlap="1" wp14:anchorId="00FE1860" wp14:editId="2EF9C1B0">
            <wp:simplePos x="0" y="0"/>
            <wp:positionH relativeFrom="column">
              <wp:posOffset>247015</wp:posOffset>
            </wp:positionH>
            <wp:positionV relativeFrom="paragraph">
              <wp:posOffset>200660</wp:posOffset>
            </wp:positionV>
            <wp:extent cx="4406900" cy="2199005"/>
            <wp:effectExtent l="19050" t="0" r="12700" b="0"/>
            <wp:wrapThrough wrapText="bothSides">
              <wp:wrapPolygon edited="0">
                <wp:start x="93" y="0"/>
                <wp:lineTo x="-93" y="1123"/>
                <wp:lineTo x="0" y="21519"/>
                <wp:lineTo x="93" y="21519"/>
                <wp:lineTo x="21476" y="21519"/>
                <wp:lineTo x="21569" y="21519"/>
                <wp:lineTo x="21662" y="21145"/>
                <wp:lineTo x="21662" y="561"/>
                <wp:lineTo x="21382" y="0"/>
                <wp:lineTo x="93" y="0"/>
              </wp:wrapPolygon>
            </wp:wrapThrough>
            <wp:docPr id="769"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912C71" w:rsidRPr="00CF7DEF" w:rsidRDefault="00912C71" w:rsidP="00912C71">
      <w:pPr>
        <w:tabs>
          <w:tab w:val="left" w:pos="1357"/>
        </w:tabs>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tabs>
          <w:tab w:val="left" w:pos="1357"/>
        </w:tabs>
        <w:spacing w:line="360" w:lineRule="auto"/>
        <w:jc w:val="both"/>
        <w:rPr>
          <w:rFonts w:ascii="Times New Roman" w:eastAsiaTheme="minorEastAsia" w:hAnsi="Times New Roman" w:cs="Times New Roman"/>
          <w:b/>
          <w:sz w:val="24"/>
          <w:szCs w:val="24"/>
          <w:lang w:eastAsia="es-VE"/>
        </w:rPr>
      </w:pPr>
    </w:p>
    <w:p w:rsidR="00912C71" w:rsidRPr="00CF7DEF" w:rsidRDefault="00912C71" w:rsidP="00912C71">
      <w:pPr>
        <w:tabs>
          <w:tab w:val="left" w:pos="1357"/>
        </w:tabs>
        <w:spacing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tabs>
          <w:tab w:val="left" w:pos="1357"/>
        </w:tabs>
        <w:spacing w:line="360" w:lineRule="auto"/>
        <w:rPr>
          <w:rFonts w:ascii="Times New Roman" w:eastAsiaTheme="minorEastAsia" w:hAnsi="Times New Roman" w:cs="Times New Roman"/>
          <w:b/>
          <w:sz w:val="24"/>
          <w:szCs w:val="24"/>
          <w:lang w:eastAsia="es-VE"/>
        </w:rPr>
      </w:pPr>
    </w:p>
    <w:p w:rsidR="00912C71" w:rsidRPr="00CF7DEF" w:rsidRDefault="00912C71" w:rsidP="00912C71">
      <w:pPr>
        <w:tabs>
          <w:tab w:val="left" w:pos="1357"/>
        </w:tabs>
        <w:spacing w:line="360" w:lineRule="auto"/>
        <w:jc w:val="right"/>
        <w:rPr>
          <w:rFonts w:ascii="Times New Roman" w:eastAsiaTheme="minorEastAsia" w:hAnsi="Times New Roman" w:cs="Times New Roman"/>
          <w:b/>
          <w:sz w:val="24"/>
          <w:szCs w:val="24"/>
          <w:lang w:eastAsia="es-VE"/>
        </w:rPr>
      </w:pPr>
    </w:p>
    <w:p w:rsidR="00912C71" w:rsidRPr="00CF7DEF" w:rsidRDefault="00912C71" w:rsidP="00912C71">
      <w:pPr>
        <w:tabs>
          <w:tab w:val="left" w:pos="1357"/>
        </w:tabs>
        <w:spacing w:line="360" w:lineRule="auto"/>
        <w:jc w:val="right"/>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 xml:space="preserve">Fuente: </w:t>
      </w:r>
      <w:r w:rsidRPr="00CF7DEF">
        <w:rPr>
          <w:rFonts w:ascii="Times New Roman" w:eastAsiaTheme="minorEastAsia" w:hAnsi="Times New Roman" w:cs="Times New Roman"/>
          <w:sz w:val="24"/>
          <w:szCs w:val="24"/>
          <w:lang w:eastAsia="es-VE"/>
        </w:rPr>
        <w:t xml:space="preserve">Las autoras (2015)                                      </w:t>
      </w:r>
    </w:p>
    <w:p w:rsidR="00912C71" w:rsidRPr="00CF7DEF" w:rsidRDefault="00912C71" w:rsidP="00912C71">
      <w:pPr>
        <w:tabs>
          <w:tab w:val="left" w:pos="1357"/>
        </w:tabs>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Interpretación</w:t>
      </w:r>
      <w:r w:rsidRPr="00CF7DEF">
        <w:rPr>
          <w:rFonts w:ascii="Times New Roman" w:eastAsiaTheme="minorEastAsia" w:hAnsi="Times New Roman" w:cs="Times New Roman"/>
          <w:sz w:val="24"/>
          <w:szCs w:val="24"/>
          <w:lang w:eastAsia="es-VE"/>
        </w:rPr>
        <w:t xml:space="preserve">: Para el gráfico Nº  14 los resultados arrojaron que el 67% de los estudiantes encuestados, cree que sería necesaria la inclusión de estrategias bajo el enfoque CTS en la enseñanza de la Química, mientras que el 33% manifestó que no sería necesaria la inclusión de estrategias innovadoras. </w:t>
      </w:r>
    </w:p>
    <w:p w:rsidR="00912C71" w:rsidRPr="00CF7DEF" w:rsidRDefault="00912C71" w:rsidP="00912C71">
      <w:pPr>
        <w:tabs>
          <w:tab w:val="left" w:pos="1357"/>
        </w:tabs>
        <w:spacing w:line="360" w:lineRule="auto"/>
        <w:jc w:val="both"/>
        <w:rPr>
          <w:rFonts w:ascii="Times New Roman" w:eastAsiaTheme="minorEastAsia" w:hAnsi="Times New Roman" w:cs="Times New Roman"/>
          <w:sz w:val="24"/>
          <w:szCs w:val="24"/>
          <w:lang w:eastAsia="es-VE"/>
        </w:rPr>
      </w:pPr>
    </w:p>
    <w:p w:rsidR="00912C71" w:rsidRPr="00CF7DEF" w:rsidRDefault="00912C71" w:rsidP="00912C71">
      <w:pPr>
        <w:tabs>
          <w:tab w:val="left" w:pos="1357"/>
        </w:tabs>
        <w:spacing w:line="360" w:lineRule="auto"/>
        <w:jc w:val="both"/>
        <w:rPr>
          <w:rFonts w:ascii="Times New Roman" w:eastAsiaTheme="minorEastAsia" w:hAnsi="Times New Roman" w:cs="Times New Roman"/>
          <w:sz w:val="24"/>
          <w:szCs w:val="24"/>
          <w:lang w:eastAsia="es-VE"/>
        </w:rPr>
      </w:pPr>
    </w:p>
    <w:p w:rsidR="00912C71" w:rsidRPr="00CF7DEF" w:rsidRDefault="00912C71" w:rsidP="00912C71">
      <w:pPr>
        <w:tabs>
          <w:tab w:val="left" w:pos="1357"/>
        </w:tabs>
        <w:spacing w:line="360" w:lineRule="auto"/>
        <w:jc w:val="center"/>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Análisis de Resultados</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b/>
          <w:sz w:val="24"/>
          <w:szCs w:val="24"/>
          <w:lang w:eastAsia="es-VE"/>
        </w:rPr>
        <w:tab/>
      </w:r>
      <w:r w:rsidRPr="00CF7DEF">
        <w:rPr>
          <w:rFonts w:ascii="Times New Roman" w:eastAsiaTheme="minorEastAsia" w:hAnsi="Times New Roman" w:cs="Times New Roman"/>
          <w:sz w:val="24"/>
          <w:szCs w:val="24"/>
          <w:lang w:eastAsia="es-VE"/>
        </w:rPr>
        <w:t xml:space="preserve">Durante el desarrollo de la investigación se plantearon diferentes objetivos con la finalidad de </w:t>
      </w:r>
      <w:r w:rsidRPr="00CF7DEF">
        <w:rPr>
          <w:rFonts w:ascii="Times New Roman" w:eastAsiaTheme="minorEastAsia" w:hAnsi="Times New Roman"/>
          <w:lang w:eastAsia="es-VE"/>
        </w:rPr>
        <w:t xml:space="preserve">proponer el enfoque Ciencia, Tecnología y Sociedad como alternativa de cambio en el proceso de enseñanza y aprendizaje de la Química, en este sentido a través del instrumento aplicado a los estudiantes de la Unidad Educativa Colegio “Anzoátegui” se evidenció que en la dimensión de conocimiento respecto al enfoque CTS, los estudiantes encuestados manifestaron </w:t>
      </w:r>
      <w:r w:rsidRPr="00CF7DEF">
        <w:rPr>
          <w:rFonts w:ascii="Times New Roman" w:eastAsiaTheme="minorEastAsia" w:hAnsi="Times New Roman" w:cs="Times New Roman"/>
          <w:sz w:val="24"/>
          <w:szCs w:val="24"/>
          <w:lang w:eastAsia="es-VE"/>
        </w:rPr>
        <w:t xml:space="preserve">reconocer la </w:t>
      </w:r>
      <w:r w:rsidRPr="00CF7DEF">
        <w:rPr>
          <w:rFonts w:ascii="Times New Roman" w:eastAsiaTheme="minorEastAsia" w:hAnsi="Times New Roman" w:cs="Times New Roman"/>
          <w:iCs/>
          <w:sz w:val="24"/>
          <w:szCs w:val="24"/>
          <w:lang w:eastAsia="es-VE"/>
        </w:rPr>
        <w:t xml:space="preserve">relación Ciencia y Tecnología con los avances en la sociedad, </w:t>
      </w:r>
      <w:r w:rsidRPr="00CF7DEF">
        <w:rPr>
          <w:rFonts w:ascii="Times New Roman" w:eastAsiaTheme="minorEastAsia" w:hAnsi="Times New Roman" w:cs="Times New Roman"/>
          <w:sz w:val="24"/>
          <w:szCs w:val="24"/>
          <w:lang w:eastAsia="es-VE"/>
        </w:rPr>
        <w:t xml:space="preserve">en este sentido Gutiérrez y otros (2000) indican que el papel que  ha representado y representan la ciencia y la tecnología en la sociedad son indiscutibles. Creen que la sociedad necesita formación, conocimiento científico y tecnológico para que se desarrolle por completo.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 xml:space="preserve">Por otra parte, los resultados obtenidos precisan que los estudiantes desconocen la importancia de la incorporación de nuevas estrategias de enseñanza y aprendizaje bajo la Ciencia, Tecnología y Sociedad en el mejoramiento del estudio de la Química, así mismo Gordillo y otros (2002) señalan que los estudios CTS y su aplicación a la enseñanza representan la posibilidad de superar los prejuicios que siguen dificultando la integración de estos conocimientos a los jóvenes. Además, Membiela (1995), manifestó que ninguna estrategia es exclusiva de la enseñanza con orientación CTS, sin embargo la variedad en cuanto a creatividad metodológica de las clases con enfoque CTS es mayor que en otros casos. </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b/>
        <w:t xml:space="preserve">En la actualidad, el interés por el aprendizaje de las ciencias en especial de la Química se ha visto afectado por la enseñanza tradicional y rutinaria de la misma, es por ello que según los resultados evidenciados los estudiantes manifestaron que las estrategias utilizadas por los profesores carecen de creatividad y no los motiva a profundizar en el estudio de la Química, así mismo, </w:t>
      </w:r>
      <w:r w:rsidRPr="00CF7DEF">
        <w:rPr>
          <w:rFonts w:ascii="Times New Roman" w:eastAsiaTheme="minorEastAsia" w:hAnsi="Times New Roman" w:cs="Times New Roman"/>
          <w:bCs/>
          <w:sz w:val="24"/>
          <w:szCs w:val="24"/>
          <w:lang w:eastAsia="es-VE"/>
        </w:rPr>
        <w:t xml:space="preserve">Correa y otros (2000) expresan que </w:t>
      </w:r>
      <w:r w:rsidRPr="00CF7DEF">
        <w:rPr>
          <w:rFonts w:ascii="Times New Roman" w:eastAsiaTheme="minorEastAsia" w:hAnsi="Times New Roman" w:cs="Times New Roman"/>
          <w:sz w:val="24"/>
          <w:szCs w:val="24"/>
          <w:lang w:eastAsia="es-VE"/>
        </w:rPr>
        <w:t xml:space="preserve">las estrategias empleadas por los docentes deben contribuir a la motivación de los estudiantes para que sientan la necesidad de aprender y es en este marco en donde debe </w:t>
      </w:r>
      <w:r w:rsidRPr="00CF7DEF">
        <w:rPr>
          <w:rFonts w:ascii="Times New Roman" w:eastAsiaTheme="minorEastAsia" w:hAnsi="Times New Roman" w:cs="Times New Roman"/>
          <w:sz w:val="24"/>
          <w:szCs w:val="24"/>
          <w:lang w:eastAsia="es-VE"/>
        </w:rPr>
        <w:lastRenderedPageBreak/>
        <w:t>entenderse la importancia del proceso de aprendizaje sobre la del producto en la actividad educativa.</w:t>
      </w:r>
    </w:p>
    <w:p w:rsidR="00912C71" w:rsidRPr="00CF7DEF" w:rsidRDefault="00912C71" w:rsidP="00912C71">
      <w:pPr>
        <w:autoSpaceDE w:val="0"/>
        <w:adjustRightInd w:val="0"/>
        <w:spacing w:line="360" w:lineRule="auto"/>
        <w:ind w:firstLine="709"/>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lang w:eastAsia="es-VE"/>
        </w:rPr>
        <w:t xml:space="preserve">Además, manifestaron que la incorporación de estrategias innovadoras en el aprendizaje de la Química cambiaría su percepción y aumentaría su interés por esta ciencia, </w:t>
      </w:r>
      <w:r w:rsidRPr="00CF7DEF">
        <w:rPr>
          <w:rFonts w:ascii="Times New Roman" w:eastAsiaTheme="minorEastAsia" w:hAnsi="Times New Roman" w:cs="Times New Roman"/>
          <w:sz w:val="24"/>
          <w:szCs w:val="24"/>
          <w:lang w:eastAsia="es-VE"/>
        </w:rPr>
        <w:t>es por ello que, Garritz (1994) expresa que las estrategias innovadoras bajo el enfoque CTS tienen la finalidad de cambiar la visión del estudiante hacia el contenido científico, permitiéndoles descubrir que el mismo va más allá que un conjunto de conceptos que deben dominar para responder sus exámenes y aprobar, así mismo éstas promueven la participación activa de los estudiantes en la búsqueda de información que pueda ser aplicada para resolver problemas de la vida real.</w:t>
      </w:r>
    </w:p>
    <w:p w:rsidR="00912C71" w:rsidRPr="00CF7DEF" w:rsidRDefault="00912C71" w:rsidP="00912C71">
      <w:pPr>
        <w:spacing w:line="360" w:lineRule="auto"/>
        <w:ind w:firstLine="709"/>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lang w:eastAsia="es-VE"/>
        </w:rPr>
        <w:t xml:space="preserve">En el mismo orden de ideas, en los resultados se evidenció el interés de los estudiantes por </w:t>
      </w:r>
      <w:r w:rsidRPr="00CF7DEF">
        <w:rPr>
          <w:rFonts w:ascii="Times New Roman" w:eastAsiaTheme="minorEastAsia" w:hAnsi="Times New Roman" w:cs="Times New Roman"/>
          <w:sz w:val="24"/>
          <w:szCs w:val="24"/>
          <w:lang w:eastAsia="es-VE"/>
        </w:rPr>
        <w:t>participar en proyectos creativos bajo el enfoque Ciencia, Tecnología y Sociedad en el proceso de aprendizaje de la Química, ya que propone estrategias que les permiten participar activamente en su formación científica, es por ello que Osorio (2002) plantea la importancia que tiene en la actualidad la ciencia y la tecnología y a su vez hace énfasis en la preocupación que existe en cuanto a la educación y en la forma en la que el estudiante percibe la ciencia, por lo cual propone la educación en Ciencia, Tecnología y Sociedad como una alternativa que puede contribuir de manera notoria a la apropiación de conocimientos científicos.</w:t>
      </w:r>
    </w:p>
    <w:p w:rsidR="00912C71" w:rsidRPr="00CF7DEF" w:rsidRDefault="00912C71" w:rsidP="00912C71">
      <w:pPr>
        <w:autoSpaceDE w:val="0"/>
        <w:adjustRightInd w:val="0"/>
        <w:spacing w:line="360" w:lineRule="auto"/>
        <w:ind w:firstLine="709"/>
        <w:jc w:val="both"/>
        <w:rPr>
          <w:rFonts w:ascii="Times New Roman" w:eastAsiaTheme="minorEastAsia" w:hAnsi="Times New Roman" w:cs="Times New Roman"/>
          <w:sz w:val="24"/>
          <w:szCs w:val="24"/>
          <w:lang w:eastAsia="es-VE"/>
        </w:rPr>
        <w:sectPr w:rsidR="00912C71" w:rsidRPr="00CF7DEF" w:rsidSect="00CF7DEF">
          <w:headerReference w:type="default" r:id="rId40"/>
          <w:footerReference w:type="default" r:id="rId41"/>
          <w:pgSz w:w="12240" w:h="15840"/>
          <w:pgMar w:top="1701" w:right="1701" w:bottom="1701" w:left="2268" w:header="709" w:footer="709" w:gutter="0"/>
          <w:cols w:space="720"/>
        </w:sectPr>
      </w:pPr>
      <w:r w:rsidRPr="00CF7DEF">
        <w:rPr>
          <w:rFonts w:ascii="Times New Roman" w:eastAsiaTheme="minorEastAsia" w:hAnsi="Times New Roman" w:cs="Times New Roman"/>
          <w:sz w:val="24"/>
          <w:szCs w:val="24"/>
          <w:lang w:eastAsia="es-VE"/>
        </w:rPr>
        <w:t>Finalmente, los estudiantes encuestados manifestaron que es necesario incluir estrategias bajo el enfoque Ciencia, Tecnología y Sociedad en la enseñanza de la Química, en este sentido, Coll (1999) expresa que “Una de las soluciones propuestas que favorecen y mejoran las actitudes hacia la ciencia en su proceso de aprendizaje es la introducción de las interacciones ciencia, tecnología, sociedad en el aula”. (p.89)</w:t>
      </w:r>
    </w:p>
    <w:p w:rsidR="00912C71" w:rsidRPr="00CF7DEF" w:rsidRDefault="00912C71" w:rsidP="00912C71">
      <w:pPr>
        <w:jc w:val="center"/>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lastRenderedPageBreak/>
        <w:t>CAPÍTULO V</w:t>
      </w:r>
    </w:p>
    <w:p w:rsidR="00912C71" w:rsidRPr="00CF7DEF" w:rsidRDefault="00912C71" w:rsidP="00912C71">
      <w:pPr>
        <w:jc w:val="center"/>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CONCLUSIONES Y RECOMENDACIONES</w:t>
      </w:r>
    </w:p>
    <w:p w:rsidR="00912C71" w:rsidRPr="00CF7DEF" w:rsidRDefault="00912C71" w:rsidP="00912C71">
      <w:pPr>
        <w:jc w:val="center"/>
        <w:rPr>
          <w:rFonts w:ascii="Times New Roman" w:eastAsiaTheme="minorEastAsia" w:hAnsi="Times New Roman" w:cs="Times New Roman"/>
          <w:b/>
          <w:sz w:val="24"/>
          <w:szCs w:val="24"/>
          <w:lang w:eastAsia="es-VE"/>
        </w:rPr>
      </w:pPr>
    </w:p>
    <w:p w:rsidR="00912C71" w:rsidRPr="00CF7DEF" w:rsidRDefault="00912C71" w:rsidP="00912C71">
      <w:pPr>
        <w:spacing w:line="360" w:lineRule="auto"/>
        <w:ind w:firstLine="708"/>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En este capítulo se presentan las conclusiones obtenidas en la investigación fundamentada en los objetivos específicos propuestos, así como las recomendaciones en torno a la problemática en estudio. Por consiguiente, en base a los resultados obtenidos en la investigación, las conclusiones evidencian la respuesta a los objetivos y su interacción con las variables planteadas. En este sentido, los objetivos de la investigación fueron:</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FreeSans"/>
          <w:sz w:val="24"/>
          <w:szCs w:val="24"/>
          <w:lang w:eastAsia="zh-CN" w:bidi="hi-IN"/>
        </w:rPr>
        <w:t xml:space="preserve">Diagnosticar la necesidad del enfoque Ciencia, Tecnología y Sociedad como alternativa de cambio en el proceso de enseñanza y aprendizaje de la Química </w:t>
      </w:r>
      <w:r w:rsidRPr="00CF7DEF">
        <w:rPr>
          <w:rFonts w:ascii="Times New Roman" w:eastAsia="DejaVu Sans Light" w:hAnsi="Times New Roman" w:cs="Times New Roman"/>
          <w:sz w:val="24"/>
          <w:szCs w:val="24"/>
          <w:lang w:eastAsia="zh-CN" w:bidi="hi-IN"/>
        </w:rPr>
        <w:t>en los estudiantes de 3er año de la Unidad Educativa Colegio “Anzoátegui”.</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framePr w:hSpace="141" w:wrap="around" w:vAnchor="page" w:hAnchor="margin" w:y="1501"/>
        <w:spacing w:line="360" w:lineRule="auto"/>
        <w:jc w:val="both"/>
        <w:rPr>
          <w:rFonts w:ascii="Times New Roman" w:eastAsiaTheme="minorEastAsia" w:hAnsi="Times New Roman"/>
          <w:b/>
          <w:sz w:val="24"/>
          <w:szCs w:val="24"/>
          <w:lang w:eastAsia="es-VE"/>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FreeSans"/>
          <w:sz w:val="24"/>
          <w:szCs w:val="24"/>
          <w:lang w:eastAsia="zh-CN" w:bidi="hi-IN"/>
        </w:rPr>
        <w:t xml:space="preserve">Determinar la factibilidad del enfoque Ciencia, Tecnología y Sociedad como alternativa de cambio en el proceso de enseñanza y aprendizaje de la Química </w:t>
      </w:r>
      <w:r w:rsidRPr="00CF7DEF">
        <w:rPr>
          <w:rFonts w:ascii="Times New Roman" w:eastAsia="DejaVu Sans Light" w:hAnsi="Times New Roman" w:cs="Times New Roman"/>
          <w:sz w:val="24"/>
          <w:szCs w:val="24"/>
          <w:lang w:eastAsia="zh-CN" w:bidi="hi-IN"/>
        </w:rPr>
        <w:t xml:space="preserve">en los estudiantes de 3er año de la Unidad Educativa Colegio “Anzoátegui”.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FreeSans"/>
          <w:sz w:val="24"/>
          <w:szCs w:val="24"/>
          <w:lang w:eastAsia="zh-CN" w:bidi="hi-IN"/>
        </w:rPr>
        <w:t xml:space="preserve">Diseñar estrategias bajo el enfoque Ciencia, Tecnología y Sociedad para el cambio del proceso de enseñanza y aprendizaje de la Química </w:t>
      </w:r>
      <w:r w:rsidRPr="00CF7DEF">
        <w:rPr>
          <w:rFonts w:ascii="Times New Roman" w:eastAsia="DejaVu Sans Light" w:hAnsi="Times New Roman" w:cs="Times New Roman"/>
          <w:sz w:val="24"/>
          <w:szCs w:val="24"/>
          <w:lang w:eastAsia="zh-CN" w:bidi="hi-IN"/>
        </w:rPr>
        <w:t xml:space="preserve">en los estudiantes de 3er año de la Unidad Educativa Colegio “Anzoátegui”.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Por lo tanto, las conclusiones referentes a la presente investigación se exponen a continuación:</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numPr>
          <w:ilvl w:val="0"/>
          <w:numId w:val="6"/>
        </w:numPr>
        <w:autoSpaceDE w:val="0"/>
        <w:autoSpaceDN w:val="0"/>
        <w:adjustRightInd w:val="0"/>
        <w:spacing w:after="0" w:line="360" w:lineRule="auto"/>
        <w:ind w:left="284"/>
        <w:contextualSpacing/>
        <w:jc w:val="both"/>
        <w:rPr>
          <w:rFonts w:ascii="Times New Roman" w:eastAsia="DejaVu Sans" w:hAnsi="Times New Roman" w:cs="Times New Roman"/>
          <w:kern w:val="3"/>
          <w:sz w:val="24"/>
          <w:szCs w:val="24"/>
          <w:lang w:eastAsia="zh-CN" w:bidi="hi-IN"/>
        </w:rPr>
        <w:sectPr w:rsidR="00912C71" w:rsidRPr="00CF7DEF" w:rsidSect="00CF7DEF">
          <w:headerReference w:type="default" r:id="rId42"/>
          <w:footerReference w:type="default" r:id="rId43"/>
          <w:pgSz w:w="12240" w:h="15840"/>
          <w:pgMar w:top="1701" w:right="1701" w:bottom="1701" w:left="2268" w:header="709" w:footer="709" w:gutter="0"/>
          <w:cols w:space="720"/>
        </w:sectPr>
      </w:pPr>
      <w:r w:rsidRPr="00CF7DEF">
        <w:rPr>
          <w:rFonts w:ascii="Times New Roman" w:eastAsia="DejaVu Sans" w:hAnsi="Times New Roman" w:cs="Times New Roman"/>
          <w:kern w:val="3"/>
          <w:sz w:val="24"/>
          <w:szCs w:val="24"/>
          <w:lang w:eastAsia="zh-CN" w:bidi="hi-IN"/>
        </w:rPr>
        <w:t>La falta de interés y motivación de los estudiantes en relación al estudio de las ciencias especialmente de la Química, lo que ha dado como resultado el desinterés delos estudiantes que se forman en esta institución por carreras relacionadas con el estudio de las ciencias, situación preocupante para los docentes de la institución educativa.</w:t>
      </w:r>
    </w:p>
    <w:p w:rsidR="00912C71" w:rsidRPr="00CF7DEF" w:rsidRDefault="00912C71" w:rsidP="00912C71">
      <w:pPr>
        <w:widowControl w:val="0"/>
        <w:numPr>
          <w:ilvl w:val="0"/>
          <w:numId w:val="6"/>
        </w:numPr>
        <w:suppressAutoHyphens/>
        <w:autoSpaceDE w:val="0"/>
        <w:autoSpaceDN w:val="0"/>
        <w:adjustRightInd w:val="0"/>
        <w:spacing w:after="0" w:line="360" w:lineRule="auto"/>
        <w:ind w:left="284" w:hanging="284"/>
        <w:contextualSpacing/>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lastRenderedPageBreak/>
        <w:t>Las estrategias de enseñanza y aprendizaje utilizadas por los Docentes de Química son estrategias monótonas y tradicionales como clases rutinarias del profesor, sesiones de preguntas generadas por el docente, resolución de problemas, aunque la utilización de estas técnicas metodológicas en la enseñanza de las ciencias no se catalogan como poco eficientes, las mismas no despiertan el interés de los estudios por el descubrimiento de la Química.</w:t>
      </w:r>
    </w:p>
    <w:p w:rsidR="00912C71" w:rsidRPr="00CF7DEF" w:rsidRDefault="00912C71" w:rsidP="00912C71">
      <w:pPr>
        <w:numPr>
          <w:ilvl w:val="0"/>
          <w:numId w:val="6"/>
        </w:numPr>
        <w:autoSpaceDE w:val="0"/>
        <w:autoSpaceDN w:val="0"/>
        <w:adjustRightInd w:val="0"/>
        <w:spacing w:after="0" w:line="360" w:lineRule="auto"/>
        <w:ind w:left="284"/>
        <w:contextualSpacing/>
        <w:jc w:val="both"/>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El proceso de enseñanza y aprendizaje de la Química en la actualidad suele presentarse a los estudiantes de forma descontextualizada, poco creativa y práctica para los mismos, dicho proceso por lo general se enfoca en la formación del estudiante en función de un conjunto de teorías científicas y leyes necesarias para la correcta solución de ejercicios propuestos, dejando a un lado aspectos esenciales que tienen relación directa con la motivación de los mismos para así promover el estudio de esta ciencia.</w:t>
      </w:r>
    </w:p>
    <w:p w:rsidR="00912C71" w:rsidRPr="00CF7DEF" w:rsidRDefault="00912C71" w:rsidP="00912C71">
      <w:pPr>
        <w:numPr>
          <w:ilvl w:val="0"/>
          <w:numId w:val="6"/>
        </w:numPr>
        <w:autoSpaceDE w:val="0"/>
        <w:autoSpaceDN w:val="0"/>
        <w:adjustRightInd w:val="0"/>
        <w:spacing w:after="0" w:line="360" w:lineRule="auto"/>
        <w:ind w:left="284"/>
        <w:contextualSpacing/>
        <w:jc w:val="both"/>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La planificación de las clases de Química, se hace en función de los contenidos conceptuales y procedimentales, dejando a un lado las aptitudes, inquietudes y capacidades de los estudiantes, factor determinante para una enseñanza bajo el enfoque Ciencia, Tecnología y Sociedad.</w:t>
      </w:r>
    </w:p>
    <w:p w:rsidR="00912C71" w:rsidRPr="00CF7DEF" w:rsidRDefault="00912C71" w:rsidP="00912C71">
      <w:pPr>
        <w:numPr>
          <w:ilvl w:val="0"/>
          <w:numId w:val="6"/>
        </w:numPr>
        <w:autoSpaceDE w:val="0"/>
        <w:autoSpaceDN w:val="0"/>
        <w:adjustRightInd w:val="0"/>
        <w:spacing w:after="0" w:line="360" w:lineRule="auto"/>
        <w:ind w:left="284"/>
        <w:contextualSpacing/>
        <w:jc w:val="both"/>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En el desarrollo de las clases por parte del  Docente de Química de la institución seleccionada se evidencia la falta de innovación e incorporación de estrategias que promuevan el interés por las ciencias. En este sentido,</w:t>
      </w:r>
      <w:r w:rsidRPr="00CF7DEF">
        <w:rPr>
          <w:rFonts w:ascii="Times New Roman" w:eastAsia="DejaVu Sans" w:hAnsi="Times New Roman" w:cs="Times New Roman"/>
          <w:bCs/>
          <w:kern w:val="3"/>
          <w:sz w:val="24"/>
          <w:szCs w:val="24"/>
          <w:lang w:eastAsia="zh-CN" w:bidi="hi-IN"/>
        </w:rPr>
        <w:t xml:space="preserve"> Correa y otros (2000) </w:t>
      </w:r>
      <w:r w:rsidRPr="00CF7DEF">
        <w:rPr>
          <w:rFonts w:ascii="Times New Roman" w:eastAsia="DejaVu Sans" w:hAnsi="Times New Roman" w:cs="Times New Roman"/>
          <w:kern w:val="3"/>
          <w:sz w:val="24"/>
          <w:szCs w:val="24"/>
          <w:lang w:eastAsia="zh-CN" w:bidi="hi-IN"/>
        </w:rPr>
        <w:t>las estrategias deben contribuir a la motivación de los estudiantes para que sientan la necesidad de aprender y es en este marco en donde debe entenderse la importancia del proceso de aprendizaje sobre la del producto en la actividad educativa</w:t>
      </w:r>
    </w:p>
    <w:p w:rsidR="00912C71" w:rsidRPr="00CF7DEF" w:rsidRDefault="00912C71" w:rsidP="00912C71">
      <w:pPr>
        <w:numPr>
          <w:ilvl w:val="0"/>
          <w:numId w:val="6"/>
        </w:numPr>
        <w:autoSpaceDE w:val="0"/>
        <w:autoSpaceDN w:val="0"/>
        <w:adjustRightInd w:val="0"/>
        <w:spacing w:after="0" w:line="360" w:lineRule="auto"/>
        <w:ind w:left="284"/>
        <w:contextualSpacing/>
        <w:jc w:val="both"/>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Es necesario cambiar la percepción que se tiene sobre la enseñanza de las ciencias, debido a que los docentes deben planificar en función de cómo aprender el estudiante para así lograr que los mimos alcancen un aprendizaje significativo que les sea de utilidad en la vida cotidiana.</w:t>
      </w:r>
    </w:p>
    <w:p w:rsidR="00912C71" w:rsidRPr="00CF7DEF" w:rsidRDefault="00912C71" w:rsidP="00912C71">
      <w:pPr>
        <w:numPr>
          <w:ilvl w:val="0"/>
          <w:numId w:val="6"/>
        </w:numPr>
        <w:autoSpaceDE w:val="0"/>
        <w:autoSpaceDN w:val="0"/>
        <w:adjustRightInd w:val="0"/>
        <w:spacing w:after="0" w:line="360" w:lineRule="auto"/>
        <w:ind w:left="284"/>
        <w:contextualSpacing/>
        <w:jc w:val="both"/>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Las actividades relacionadas con la enseñanza de las Ciencias y la Tecnología en el sistema educativo, transcurren bajo la concepción de actividades extraescolares y son escasos los programas orientados a la divulgación científica.</w:t>
      </w:r>
    </w:p>
    <w:p w:rsidR="00912C71" w:rsidRPr="00CF7DEF" w:rsidRDefault="00912C71" w:rsidP="00912C71">
      <w:pPr>
        <w:numPr>
          <w:ilvl w:val="0"/>
          <w:numId w:val="6"/>
        </w:numPr>
        <w:autoSpaceDE w:val="0"/>
        <w:autoSpaceDN w:val="0"/>
        <w:adjustRightInd w:val="0"/>
        <w:spacing w:after="0" w:line="360" w:lineRule="auto"/>
        <w:ind w:left="284"/>
        <w:contextualSpacing/>
        <w:jc w:val="both"/>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lastRenderedPageBreak/>
        <w:t>Es necesario, incorporar al proceso de enseñanza y aprendizaje estrategias innovadoras que respondan a las inquietudes de los estudiantes y promuevan el pensamiento crítico relacionando la Química con los avances tecnológicos que se evidencian en la actualidad</w:t>
      </w:r>
    </w:p>
    <w:p w:rsidR="00912C71" w:rsidRPr="00CF7DEF" w:rsidRDefault="00912C71" w:rsidP="00912C71">
      <w:pPr>
        <w:numPr>
          <w:ilvl w:val="0"/>
          <w:numId w:val="6"/>
        </w:numPr>
        <w:autoSpaceDE w:val="0"/>
        <w:autoSpaceDN w:val="0"/>
        <w:adjustRightInd w:val="0"/>
        <w:spacing w:after="0" w:line="360" w:lineRule="auto"/>
        <w:ind w:left="284"/>
        <w:contextualSpacing/>
        <w:jc w:val="both"/>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En acuerdo con Coll (1999) “Una de las soluciones propuestas que favorecen y mejoran las actitudes hacia la ciencia en su proceso de aprendizaje es la introducción de las interacciones ciencia, tecnología, sociedad en el aula”. (p.89), lo cual generará cambios significativos en el proceso de enseñanza y aprendizaje permitiéndoles a los estudios acercarse de una distinta al conocimiento científico.</w:t>
      </w:r>
    </w:p>
    <w:p w:rsidR="00912C71" w:rsidRPr="00CF7DEF" w:rsidRDefault="00912C71" w:rsidP="00912C71">
      <w:pPr>
        <w:autoSpaceDE w:val="0"/>
        <w:autoSpaceDN w:val="0"/>
        <w:adjustRightInd w:val="0"/>
        <w:spacing w:after="0" w:line="360" w:lineRule="auto"/>
        <w:jc w:val="both"/>
        <w:rPr>
          <w:rFonts w:ascii="Times New Roman" w:eastAsiaTheme="minorEastAsia" w:hAnsi="Times New Roman" w:cs="Times New Roman"/>
          <w:sz w:val="24"/>
          <w:szCs w:val="24"/>
          <w:lang w:eastAsia="es-VE"/>
        </w:rPr>
      </w:pPr>
    </w:p>
    <w:p w:rsidR="00912C71" w:rsidRPr="00CF7DEF" w:rsidRDefault="00912C71" w:rsidP="00912C71">
      <w:pPr>
        <w:autoSpaceDE w:val="0"/>
        <w:autoSpaceDN w:val="0"/>
        <w:adjustRightInd w:val="0"/>
        <w:spacing w:after="0" w:line="360" w:lineRule="auto"/>
        <w:ind w:firstLine="284"/>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Así mismo, como posibles soluciones a  la situación planteada se exponen las siguientes recomendaciones:</w:t>
      </w:r>
    </w:p>
    <w:p w:rsidR="00912C71" w:rsidRPr="00CF7DEF" w:rsidRDefault="00912C71" w:rsidP="00912C71">
      <w:pPr>
        <w:autoSpaceDE w:val="0"/>
        <w:autoSpaceDN w:val="0"/>
        <w:adjustRightInd w:val="0"/>
        <w:spacing w:after="0" w:line="360" w:lineRule="auto"/>
        <w:ind w:firstLine="284"/>
        <w:jc w:val="both"/>
        <w:rPr>
          <w:rFonts w:ascii="Times New Roman" w:eastAsiaTheme="minorEastAsia" w:hAnsi="Times New Roman" w:cs="Times New Roman"/>
          <w:sz w:val="24"/>
          <w:szCs w:val="24"/>
          <w:lang w:eastAsia="es-VE"/>
        </w:rPr>
      </w:pPr>
    </w:p>
    <w:p w:rsidR="00912C71" w:rsidRPr="00CF7DEF" w:rsidRDefault="00912C71" w:rsidP="00912C71">
      <w:pPr>
        <w:autoSpaceDE w:val="0"/>
        <w:autoSpaceDN w:val="0"/>
        <w:adjustRightInd w:val="0"/>
        <w:spacing w:after="0"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Al Personal Directivo de la Unidad Educativa Colegio “Anzoátegui”</w:t>
      </w:r>
    </w:p>
    <w:p w:rsidR="00912C71" w:rsidRPr="00CF7DEF" w:rsidRDefault="00912C71" w:rsidP="00912C71">
      <w:pPr>
        <w:numPr>
          <w:ilvl w:val="0"/>
          <w:numId w:val="8"/>
        </w:numPr>
        <w:autoSpaceDE w:val="0"/>
        <w:autoSpaceDN w:val="0"/>
        <w:adjustRightInd w:val="0"/>
        <w:spacing w:after="0" w:line="360" w:lineRule="auto"/>
        <w:ind w:left="284"/>
        <w:contextualSpacing/>
        <w:jc w:val="both"/>
        <w:rPr>
          <w:rFonts w:ascii="Times New Roman" w:eastAsia="DejaVu Sans" w:hAnsi="Times New Roman" w:cs="Times New Roman"/>
          <w:b/>
          <w:kern w:val="3"/>
          <w:sz w:val="24"/>
          <w:szCs w:val="24"/>
          <w:lang w:eastAsia="zh-CN" w:bidi="hi-IN"/>
        </w:rPr>
      </w:pPr>
      <w:r w:rsidRPr="00CF7DEF">
        <w:rPr>
          <w:rFonts w:ascii="Times New Roman" w:eastAsia="DejaVu Sans" w:hAnsi="Times New Roman" w:cs="Times New Roman"/>
          <w:kern w:val="3"/>
          <w:sz w:val="24"/>
          <w:szCs w:val="24"/>
          <w:lang w:eastAsia="zh-CN" w:bidi="hi-IN"/>
        </w:rPr>
        <w:t>Se sugiere motivar a los Docentes a una constante actualización en cuanto a la incorporación de nuevos enfoques como Ciencia, Tecnología y Sociedad (CTS) en virtud de la construcción de estrategias de enseñanza y aprendizaje que respondan a las necesidades de los estudiantes y los avances científicos y tecnológicos de la sociedad, así como también motiven al estudiantado en su formación académica, debido a que el entorno está en constante movimiento y es necesario que educación avance como lo hace la Ciencia y la Sociedad.</w:t>
      </w:r>
    </w:p>
    <w:p w:rsidR="00912C71" w:rsidRPr="00CF7DEF" w:rsidRDefault="00912C71" w:rsidP="00912C71">
      <w:pPr>
        <w:numPr>
          <w:ilvl w:val="0"/>
          <w:numId w:val="8"/>
        </w:numPr>
        <w:autoSpaceDE w:val="0"/>
        <w:autoSpaceDN w:val="0"/>
        <w:adjustRightInd w:val="0"/>
        <w:spacing w:after="0" w:line="360" w:lineRule="auto"/>
        <w:ind w:left="284"/>
        <w:contextualSpacing/>
        <w:jc w:val="both"/>
        <w:rPr>
          <w:rFonts w:ascii="Times New Roman" w:eastAsia="DejaVu Sans" w:hAnsi="Times New Roman" w:cs="Times New Roman"/>
          <w:b/>
          <w:kern w:val="3"/>
          <w:sz w:val="24"/>
          <w:szCs w:val="24"/>
          <w:lang w:eastAsia="zh-CN" w:bidi="hi-IN"/>
        </w:rPr>
      </w:pPr>
      <w:r w:rsidRPr="00CF7DEF">
        <w:rPr>
          <w:rFonts w:ascii="Times New Roman" w:eastAsia="DejaVu Sans" w:hAnsi="Times New Roman" w:cs="Times New Roman"/>
          <w:kern w:val="3"/>
          <w:sz w:val="24"/>
          <w:szCs w:val="24"/>
          <w:lang w:eastAsia="zh-CN" w:bidi="hi-IN"/>
        </w:rPr>
        <w:t xml:space="preserve">Instar a los Docentes a  planificar de forma creativa y práctica, creando momentos educativos que generen en los estudiantes interés por la construcción de nuevos saberes y el descubrimiento de nuevos conocimientos </w:t>
      </w:r>
    </w:p>
    <w:p w:rsidR="00912C71" w:rsidRPr="00CF7DEF" w:rsidRDefault="00912C71" w:rsidP="00912C71">
      <w:pPr>
        <w:autoSpaceDE w:val="0"/>
        <w:autoSpaceDN w:val="0"/>
        <w:adjustRightInd w:val="0"/>
        <w:spacing w:after="0" w:line="360" w:lineRule="auto"/>
        <w:ind w:left="284"/>
        <w:contextualSpacing/>
        <w:jc w:val="both"/>
        <w:rPr>
          <w:rFonts w:ascii="Times New Roman" w:eastAsia="DejaVu Sans" w:hAnsi="Times New Roman" w:cs="Times New Roman"/>
          <w:b/>
          <w:kern w:val="3"/>
          <w:sz w:val="24"/>
          <w:szCs w:val="24"/>
          <w:lang w:eastAsia="zh-CN" w:bidi="hi-IN"/>
        </w:rPr>
      </w:pPr>
    </w:p>
    <w:p w:rsidR="00912C71" w:rsidRPr="00CF7DEF" w:rsidRDefault="00912C71" w:rsidP="00912C71">
      <w:pPr>
        <w:autoSpaceDE w:val="0"/>
        <w:autoSpaceDN w:val="0"/>
        <w:adjustRightInd w:val="0"/>
        <w:spacing w:after="0" w:line="360" w:lineRule="auto"/>
        <w:jc w:val="both"/>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A los Docentes de Química</w:t>
      </w:r>
    </w:p>
    <w:p w:rsidR="00912C71" w:rsidRPr="00CF7DEF" w:rsidRDefault="00912C71" w:rsidP="00912C71">
      <w:pPr>
        <w:widowControl w:val="0"/>
        <w:numPr>
          <w:ilvl w:val="0"/>
          <w:numId w:val="7"/>
        </w:numPr>
        <w:suppressAutoHyphens/>
        <w:autoSpaceDN w:val="0"/>
        <w:spacing w:after="0" w:line="360" w:lineRule="auto"/>
        <w:ind w:left="284" w:hanging="284"/>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 xml:space="preserve">Se sugiere fundamentar la praxis Docente en diferentes teorías y enfoques que permitan que la experiencia de aprendizaje de los educandos sea interesante y placentera, es por ello que el ejercicio de la labor docente es la que motiva al estudiantado a incursionar en el mundo de las ciencias, y su vez permita </w:t>
      </w:r>
      <w:r w:rsidRPr="00CF7DEF">
        <w:rPr>
          <w:rFonts w:ascii="Times New Roman" w:eastAsia="DejaVu Sans" w:hAnsi="Times New Roman" w:cs="Times New Roman"/>
          <w:sz w:val="24"/>
          <w:szCs w:val="24"/>
          <w:lang w:eastAsia="zh-CN"/>
        </w:rPr>
        <w:t xml:space="preserve">incrementar </w:t>
      </w:r>
      <w:r w:rsidRPr="00CF7DEF">
        <w:rPr>
          <w:rFonts w:ascii="Times New Roman" w:eastAsia="DejaVu Sans" w:hAnsi="Times New Roman" w:cs="Times New Roman"/>
          <w:sz w:val="24"/>
          <w:szCs w:val="24"/>
          <w:lang w:eastAsia="zh-CN"/>
        </w:rPr>
        <w:lastRenderedPageBreak/>
        <w:t>la comprensión de los conocimientos científicos con el propósito de atraer más estudiantes hacia las actividades profesionales relacionadas con la ciencia y la tecnología.</w:t>
      </w:r>
    </w:p>
    <w:p w:rsidR="00912C71" w:rsidRPr="00CF7DEF" w:rsidRDefault="00912C71" w:rsidP="00912C71">
      <w:pPr>
        <w:numPr>
          <w:ilvl w:val="0"/>
          <w:numId w:val="7"/>
        </w:numPr>
        <w:autoSpaceDE w:val="0"/>
        <w:autoSpaceDN w:val="0"/>
        <w:adjustRightInd w:val="0"/>
        <w:spacing w:after="0" w:line="360" w:lineRule="auto"/>
        <w:ind w:left="284" w:hanging="284"/>
        <w:contextualSpacing/>
        <w:jc w:val="both"/>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Se recomienda establecer relación entre lo que aprenden los estudiantes de la Química y el entorno que los rodea, lo cual requiere de la presentación de los contenidos de forma innovadora donde los estudiantes utilicen los conocimientos químicos adquiridos para resolver diferentes problemáticas  de su entorno social y puedan ver la utilidad del conocimiento científico en su vida diaria.</w:t>
      </w:r>
    </w:p>
    <w:p w:rsidR="00912C71" w:rsidRPr="00CF7DEF" w:rsidRDefault="00912C71" w:rsidP="00912C71">
      <w:pPr>
        <w:numPr>
          <w:ilvl w:val="0"/>
          <w:numId w:val="7"/>
        </w:numPr>
        <w:autoSpaceDE w:val="0"/>
        <w:autoSpaceDN w:val="0"/>
        <w:adjustRightInd w:val="0"/>
        <w:spacing w:after="0" w:line="360" w:lineRule="auto"/>
        <w:ind w:left="284" w:hanging="284"/>
        <w:contextualSpacing/>
        <w:jc w:val="both"/>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Utilizar espacios diferentes al aula de clases para el proceso educativo, lo cual evita la monotonía en el proceso de formación de los estudiantes, como lo son la biblioteca, áreas verdes, o sitios fuera del recinto educativo.</w:t>
      </w:r>
    </w:p>
    <w:p w:rsidR="00912C71" w:rsidRPr="00CF7DEF" w:rsidRDefault="00912C71" w:rsidP="00912C71">
      <w:pPr>
        <w:numPr>
          <w:ilvl w:val="0"/>
          <w:numId w:val="7"/>
        </w:numPr>
        <w:autoSpaceDE w:val="0"/>
        <w:autoSpaceDN w:val="0"/>
        <w:adjustRightInd w:val="0"/>
        <w:spacing w:after="0" w:line="360" w:lineRule="auto"/>
        <w:ind w:left="284" w:hanging="284"/>
        <w:contextualSpacing/>
        <w:jc w:val="both"/>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Utilizar el recurso del laboratorio y los instrumentos para desarrollar prácticas de laboratorio en el caso de contar con el recurso, y en el caso de no contar con el mismo hacer uso de materiales de uso doméstico como envases de vidrio, varillas de madera, mortero, cocina eléctrica, sustancias de origen orgánico, entre otros con la finalidad de estimular el pensamiento y el análisis crítico de los estudiantes, para que puedan evidenciar procesos químicos y sean partícipes de la experimentación y observación científica.</w:t>
      </w:r>
    </w:p>
    <w:p w:rsidR="00912C71" w:rsidRPr="00CF7DEF" w:rsidRDefault="00912C71" w:rsidP="00912C71">
      <w:pPr>
        <w:numPr>
          <w:ilvl w:val="0"/>
          <w:numId w:val="7"/>
        </w:numPr>
        <w:autoSpaceDE w:val="0"/>
        <w:autoSpaceDN w:val="0"/>
        <w:adjustRightInd w:val="0"/>
        <w:spacing w:after="0" w:line="360" w:lineRule="auto"/>
        <w:ind w:left="284" w:hanging="284"/>
        <w:contextualSpacing/>
        <w:jc w:val="both"/>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 xml:space="preserve">Incluir de las relaciones CTS en la enseñanza de la Química para generar un cambio de actitud de los estudiantes hacia la ciencia, lo cual tiene gran relevancia ya permitirá atraer la atención de los estudiantes, fomentar la motivación de aquellos estudiantes que nunca habían visto la necesidad de estudiar Química, además de estimular el aprendizaje de las ciencias, al relacionarlas con el entorno en el que se desenvuelve. </w:t>
      </w:r>
    </w:p>
    <w:p w:rsidR="00912C71" w:rsidRPr="00CF7DEF" w:rsidRDefault="00912C71" w:rsidP="00912C71">
      <w:pPr>
        <w:numPr>
          <w:ilvl w:val="0"/>
          <w:numId w:val="7"/>
        </w:numPr>
        <w:autoSpaceDE w:val="0"/>
        <w:autoSpaceDN w:val="0"/>
        <w:adjustRightInd w:val="0"/>
        <w:spacing w:after="0" w:line="360" w:lineRule="auto"/>
        <w:ind w:left="284" w:hanging="284"/>
        <w:contextualSpacing/>
        <w:jc w:val="both"/>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 xml:space="preserve">Incorporar dentro de las planificaciones la ejecución de estrategias de enseñanza y aprendizaje bajo el enfoque CTS, como Expo Ferias científicas sobre temas de interés relacionados con la Química y la tecnología, organizar actividades de intercambio con diferentes instituciones educativas, planificar y organizar visitas a empresas para observar procesos químicos y asistir a exposiciones de especialistas en Química, estrategias como estas permitirán a los estudiantes desarrollar y </w:t>
      </w:r>
      <w:r w:rsidRPr="00CF7DEF">
        <w:rPr>
          <w:rFonts w:ascii="Times New Roman" w:eastAsia="DejaVu Sans" w:hAnsi="Times New Roman" w:cs="Times New Roman"/>
          <w:kern w:val="3"/>
          <w:sz w:val="24"/>
          <w:szCs w:val="24"/>
          <w:lang w:eastAsia="zh-CN" w:bidi="hi-IN"/>
        </w:rPr>
        <w:lastRenderedPageBreak/>
        <w:t>potenciar sus capacidades y a su vez nutrir sus conocimientos de aspectos interesantes de la Química.</w:t>
      </w:r>
    </w:p>
    <w:p w:rsidR="00912C71" w:rsidRPr="00CF7DEF" w:rsidRDefault="00912C71" w:rsidP="00912C71">
      <w:pPr>
        <w:numPr>
          <w:ilvl w:val="0"/>
          <w:numId w:val="7"/>
        </w:numPr>
        <w:autoSpaceDE w:val="0"/>
        <w:autoSpaceDN w:val="0"/>
        <w:adjustRightInd w:val="0"/>
        <w:spacing w:after="0" w:line="360" w:lineRule="auto"/>
        <w:ind w:left="284" w:hanging="284"/>
        <w:contextualSpacing/>
        <w:jc w:val="both"/>
        <w:rPr>
          <w:rFonts w:ascii="Times New Roman" w:eastAsia="DejaVu Sans" w:hAnsi="Times New Roman" w:cs="Times New Roman"/>
          <w:kern w:val="3"/>
          <w:sz w:val="24"/>
          <w:szCs w:val="24"/>
          <w:lang w:eastAsia="zh-CN" w:bidi="hi-IN"/>
        </w:rPr>
        <w:sectPr w:rsidR="00912C71" w:rsidRPr="00CF7DEF" w:rsidSect="00CF7DEF">
          <w:headerReference w:type="default" r:id="rId44"/>
          <w:footerReference w:type="default" r:id="rId45"/>
          <w:pgSz w:w="12240" w:h="15840"/>
          <w:pgMar w:top="1701" w:right="1701" w:bottom="1701" w:left="2268" w:header="709" w:footer="709" w:gutter="0"/>
          <w:cols w:space="720"/>
        </w:sectPr>
      </w:pPr>
    </w:p>
    <w:p w:rsidR="00912C71" w:rsidRPr="00CF7DEF" w:rsidRDefault="00912C71" w:rsidP="00912C71">
      <w:pPr>
        <w:jc w:val="center"/>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lastRenderedPageBreak/>
        <w:t>CAPÍTULO VI</w:t>
      </w:r>
    </w:p>
    <w:p w:rsidR="00912C71" w:rsidRPr="00CF7DEF" w:rsidRDefault="00912C71" w:rsidP="00912C71">
      <w:pPr>
        <w:jc w:val="center"/>
        <w:rPr>
          <w:rFonts w:ascii="Times New Roman" w:eastAsiaTheme="minorEastAsia" w:hAnsi="Times New Roman" w:cs="Times New Roman"/>
          <w:b/>
          <w:sz w:val="24"/>
          <w:szCs w:val="24"/>
          <w:lang w:eastAsia="es-VE"/>
        </w:rPr>
      </w:pPr>
      <w:r w:rsidRPr="00CF7DEF">
        <w:rPr>
          <w:rFonts w:ascii="Times New Roman" w:eastAsiaTheme="minorEastAsia" w:hAnsi="Times New Roman" w:cs="Times New Roman"/>
          <w:b/>
          <w:sz w:val="24"/>
          <w:szCs w:val="24"/>
          <w:lang w:eastAsia="es-VE"/>
        </w:rPr>
        <w:t xml:space="preserve">LA PROPUESTA </w:t>
      </w:r>
    </w:p>
    <w:p w:rsidR="00912C71" w:rsidRPr="00CF7DEF" w:rsidRDefault="00912C71" w:rsidP="00912C71">
      <w:pPr>
        <w:rPr>
          <w:rFonts w:ascii="Times New Roman" w:eastAsiaTheme="minorEastAsia" w:hAnsi="Times New Roman" w:cs="Times New Roman"/>
          <w:sz w:val="24"/>
          <w:szCs w:val="24"/>
          <w:lang w:eastAsia="es-VE"/>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 xml:space="preserve">Es importante resaltar, que después de obtenidos y analizados los resultados del instrumento aplicado a los estudiantes de 3er año de Educación Media General de la Unidad Educativa Colegio “Anzoátegui”, da señalamiento al diseño de la propuesta, donde por medio de la misma se propone la incorporación de Estrategias de enseñanza-aprendizaje de la Química bajo el enfoque Ciencia, Tecnología y Sociedad. Para Balestrini (2002) la propuesta de tipo factible, “es donde  se propone alguna opción ideal, sistema o modelo, que implica cambios en una realidad dada” (p. 191).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ab/>
        <w:t>En este sentido, la propuesta se plantea presentando la introducción, misión, visión, objetivos, justificación, descripción del proyecto. Además, se presenta el diseño de estrategias didácticas y novedosas como la Expo Feria Científica, actividades de Intercambio con diferentes instituciones educativas, visitas a empresas y foro de exposición de especialistas en Química, dichas estrategias se proponen con la finalidad de motivar a los estudiantes e incrementar su interés por el estudio de la Química.</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sectPr w:rsidR="00912C71" w:rsidRPr="00CF7DEF" w:rsidSect="00CF7DEF">
          <w:headerReference w:type="default" r:id="rId46"/>
          <w:footerReference w:type="default" r:id="rId47"/>
          <w:pgSz w:w="12240" w:h="15840"/>
          <w:pgMar w:top="1701" w:right="1701" w:bottom="1701" w:left="2268" w:header="709" w:footer="709" w:gutter="0"/>
          <w:cols w:space="720"/>
        </w:sectPr>
      </w:pPr>
      <w:r w:rsidRPr="00CF7DEF">
        <w:rPr>
          <w:rFonts w:ascii="Times New Roman" w:eastAsia="DejaVu Sans Light" w:hAnsi="Times New Roman" w:cs="Times New Roman"/>
          <w:sz w:val="24"/>
          <w:szCs w:val="24"/>
          <w:lang w:eastAsia="zh-CN" w:bidi="hi-IN"/>
        </w:rPr>
        <w:tab/>
        <w:t>Así mismo, el diseño de estas estrategias ofrece al estudiante una forma diferente de participar en el proceso de enseñanza y aprendizaje de las ciencias, debido a que promueve la investigación y el pensamiento crítico. Por otra parte, proporcionará a los docentes de Química herramientas para desarrollar las clases de forma creativa y práctica generando un aprendizaje significativo en los estudiantes, y a su vez permitirá llevar el aprendizaje diferente al método tradicional.</w:t>
      </w: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noProof/>
          <w:sz w:val="24"/>
          <w:szCs w:val="24"/>
          <w:lang w:eastAsia="es-VE"/>
        </w:rPr>
        <w:lastRenderedPageBreak/>
        <w:drawing>
          <wp:anchor distT="0" distB="0" distL="114300" distR="114300" simplePos="0" relativeHeight="251694080" behindDoc="1" locked="0" layoutInCell="1" allowOverlap="1" wp14:anchorId="3E885A3A" wp14:editId="0FFA2785">
            <wp:simplePos x="0" y="0"/>
            <wp:positionH relativeFrom="column">
              <wp:posOffset>-1192530</wp:posOffset>
            </wp:positionH>
            <wp:positionV relativeFrom="paragraph">
              <wp:posOffset>-927735</wp:posOffset>
            </wp:positionV>
            <wp:extent cx="7278370" cy="9096375"/>
            <wp:effectExtent l="0" t="0" r="0" b="9525"/>
            <wp:wrapNone/>
            <wp:docPr id="770"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48" cstate="print"/>
                    <a:srcRect/>
                    <a:stretch>
                      <a:fillRect/>
                    </a:stretch>
                  </pic:blipFill>
                  <pic:spPr bwMode="auto">
                    <a:xfrm>
                      <a:off x="0" y="0"/>
                      <a:ext cx="7278370" cy="9096375"/>
                    </a:xfrm>
                    <a:prstGeom prst="rect">
                      <a:avLst/>
                    </a:prstGeom>
                    <a:noFill/>
                    <a:ln w="9525">
                      <a:noFill/>
                      <a:miter lim="800000"/>
                      <a:headEnd/>
                      <a:tailEnd/>
                    </a:ln>
                  </pic:spPr>
                </pic:pic>
              </a:graphicData>
            </a:graphic>
            <wp14:sizeRelV relativeFrom="margin">
              <wp14:pctHeight>0</wp14:pctHeight>
            </wp14:sizeRelV>
          </wp:anchor>
        </w:drawing>
      </w:r>
      <w:r w:rsidRPr="00CF7DEF">
        <w:rPr>
          <w:rFonts w:ascii="Maiandra GD" w:eastAsia="DejaVu Sans Light" w:hAnsi="Maiandra GD" w:cs="Times New Roman"/>
          <w:b/>
          <w:sz w:val="72"/>
          <w:szCs w:val="56"/>
          <w:lang w:eastAsia="zh-CN" w:bidi="hi-IN"/>
        </w:rPr>
        <w:t>PROPUESTA</w:t>
      </w:r>
    </w:p>
    <w:p w:rsidR="00912C71" w:rsidRPr="00CF7DEF" w:rsidRDefault="00912C71" w:rsidP="00912C71">
      <w:pPr>
        <w:widowControl w:val="0"/>
        <w:tabs>
          <w:tab w:val="left" w:pos="708"/>
        </w:tabs>
        <w:suppressAutoHyphens/>
        <w:spacing w:after="0" w:line="360" w:lineRule="auto"/>
        <w:rPr>
          <w:rFonts w:ascii="Kristen ITC" w:eastAsia="DejaVu Sans Light" w:hAnsi="Kristen ITC" w:cs="Times New Roman"/>
          <w:b/>
          <w:i/>
          <w:sz w:val="32"/>
          <w:szCs w:val="56"/>
          <w:lang w:eastAsia="zh-CN" w:bidi="hi-IN"/>
        </w:rPr>
      </w:pPr>
      <w:r w:rsidRPr="00CF7DEF">
        <w:rPr>
          <w:rFonts w:ascii="Kristen ITC" w:eastAsia="DejaVu Sans Light" w:hAnsi="Kristen ITC" w:cs="Times New Roman"/>
          <w:b/>
          <w:i/>
          <w:noProof/>
          <w:sz w:val="32"/>
          <w:szCs w:val="56"/>
          <w:lang w:eastAsia="es-VE"/>
        </w:rPr>
        <w:drawing>
          <wp:anchor distT="0" distB="0" distL="114300" distR="114300" simplePos="0" relativeHeight="251689984" behindDoc="0" locked="0" layoutInCell="1" allowOverlap="1" wp14:anchorId="0ACADD34" wp14:editId="2394DD19">
            <wp:simplePos x="0" y="0"/>
            <wp:positionH relativeFrom="column">
              <wp:posOffset>821690</wp:posOffset>
            </wp:positionH>
            <wp:positionV relativeFrom="paragraph">
              <wp:posOffset>86360</wp:posOffset>
            </wp:positionV>
            <wp:extent cx="3465830" cy="2621915"/>
            <wp:effectExtent l="19050" t="0" r="1270" b="0"/>
            <wp:wrapThrough wrapText="bothSides">
              <wp:wrapPolygon edited="0">
                <wp:start x="-119" y="0"/>
                <wp:lineTo x="-119" y="21187"/>
                <wp:lineTo x="21608" y="21187"/>
                <wp:lineTo x="21608" y="0"/>
                <wp:lineTo x="-119" y="0"/>
              </wp:wrapPolygon>
            </wp:wrapThrough>
            <wp:docPr id="771"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49" cstate="print"/>
                    <a:srcRect/>
                    <a:stretch>
                      <a:fillRect/>
                    </a:stretch>
                  </pic:blipFill>
                  <pic:spPr bwMode="auto">
                    <a:xfrm>
                      <a:off x="0" y="0"/>
                      <a:ext cx="3465830" cy="2621915"/>
                    </a:xfrm>
                    <a:prstGeom prst="rect">
                      <a:avLst/>
                    </a:prstGeom>
                    <a:noFill/>
                    <a:ln w="9525">
                      <a:noFill/>
                      <a:miter lim="800000"/>
                      <a:headEnd/>
                      <a:tailEnd/>
                    </a:ln>
                  </pic:spPr>
                </pic:pic>
              </a:graphicData>
            </a:graphic>
          </wp:anchor>
        </w:drawing>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rPr>
          <w:rFonts w:ascii="Kristen ITC" w:eastAsia="DejaVu Sans Light" w:hAnsi="Kristen ITC" w:cs="Times New Roman"/>
          <w:b/>
          <w:i/>
          <w:sz w:val="48"/>
          <w:szCs w:val="56"/>
          <w:lang w:eastAsia="zh-CN" w:bidi="hi-IN"/>
        </w:rPr>
      </w:pPr>
    </w:p>
    <w:p w:rsidR="00912C71" w:rsidRPr="00CF7DEF" w:rsidRDefault="00912C71" w:rsidP="00912C71">
      <w:pPr>
        <w:widowControl w:val="0"/>
        <w:tabs>
          <w:tab w:val="left" w:pos="708"/>
        </w:tabs>
        <w:suppressAutoHyphens/>
        <w:spacing w:after="0" w:line="360" w:lineRule="auto"/>
        <w:rPr>
          <w:rFonts w:ascii="Kristen ITC" w:eastAsia="DejaVu Sans Light" w:hAnsi="Kristen ITC" w:cs="Times New Roman"/>
          <w:b/>
          <w:i/>
          <w:sz w:val="48"/>
          <w:szCs w:val="56"/>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sz w:val="72"/>
          <w:szCs w:val="56"/>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sz w:val="72"/>
          <w:szCs w:val="56"/>
          <w:lang w:eastAsia="zh-CN" w:bidi="hi-IN"/>
        </w:rPr>
      </w:pPr>
      <w:r w:rsidRPr="00CF7DEF">
        <w:rPr>
          <w:rFonts w:ascii="Maiandra GD" w:eastAsia="DejaVu Sans Light" w:hAnsi="Maiandra GD" w:cs="Times New Roman"/>
          <w:sz w:val="72"/>
          <w:szCs w:val="56"/>
          <w:lang w:eastAsia="zh-CN" w:bidi="hi-IN"/>
        </w:rPr>
        <w:t>“Experiencias Químicas Innovadoras”</w:t>
      </w: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sz w:val="72"/>
          <w:szCs w:val="56"/>
          <w:lang w:eastAsia="zh-CN" w:bidi="hi-IN"/>
        </w:rPr>
      </w:pPr>
    </w:p>
    <w:p w:rsidR="00912C71" w:rsidRPr="00CF7DEF" w:rsidRDefault="00912C71" w:rsidP="00912C71">
      <w:pPr>
        <w:widowControl w:val="0"/>
        <w:tabs>
          <w:tab w:val="left" w:pos="708"/>
        </w:tabs>
        <w:suppressAutoHyphens/>
        <w:spacing w:after="0" w:line="360" w:lineRule="auto"/>
        <w:jc w:val="center"/>
        <w:rPr>
          <w:noProof/>
          <w:sz w:val="4"/>
          <w:szCs w:val="4"/>
          <w:lang w:eastAsia="es-VE"/>
        </w:rPr>
      </w:pPr>
    </w:p>
    <w:p w:rsidR="00912C71" w:rsidRPr="00CF7DEF" w:rsidRDefault="00912C71" w:rsidP="00912C71">
      <w:pPr>
        <w:widowControl w:val="0"/>
        <w:tabs>
          <w:tab w:val="left" w:pos="708"/>
        </w:tabs>
        <w:suppressAutoHyphens/>
        <w:spacing w:after="0" w:line="360" w:lineRule="auto"/>
        <w:jc w:val="center"/>
        <w:rPr>
          <w:noProof/>
          <w:sz w:val="4"/>
          <w:szCs w:val="4"/>
          <w:lang w:eastAsia="es-VE"/>
        </w:rPr>
      </w:pPr>
    </w:p>
    <w:p w:rsidR="00912C71" w:rsidRPr="00CF7DEF" w:rsidRDefault="00912C71" w:rsidP="00912C71">
      <w:pPr>
        <w:widowControl w:val="0"/>
        <w:tabs>
          <w:tab w:val="left" w:pos="708"/>
        </w:tabs>
        <w:suppressAutoHyphens/>
        <w:spacing w:after="0" w:line="360" w:lineRule="auto"/>
        <w:jc w:val="center"/>
        <w:rPr>
          <w:noProof/>
          <w:sz w:val="4"/>
          <w:szCs w:val="4"/>
          <w:lang w:eastAsia="es-VE"/>
        </w:rPr>
      </w:pPr>
    </w:p>
    <w:p w:rsidR="00912C71" w:rsidRPr="00CF7DEF" w:rsidRDefault="00912C71" w:rsidP="00912C71">
      <w:pPr>
        <w:widowControl w:val="0"/>
        <w:tabs>
          <w:tab w:val="left" w:pos="708"/>
        </w:tabs>
        <w:suppressAutoHyphens/>
        <w:spacing w:after="0" w:line="360" w:lineRule="auto"/>
        <w:jc w:val="center"/>
        <w:rPr>
          <w:noProof/>
          <w:sz w:val="4"/>
          <w:szCs w:val="4"/>
          <w:lang w:eastAsia="es-VE"/>
        </w:rPr>
      </w:pPr>
    </w:p>
    <w:p w:rsidR="00912C71" w:rsidRPr="00CF7DEF" w:rsidRDefault="00912C71" w:rsidP="00912C71">
      <w:pPr>
        <w:widowControl w:val="0"/>
        <w:tabs>
          <w:tab w:val="left" w:pos="708"/>
        </w:tabs>
        <w:suppressAutoHyphens/>
        <w:spacing w:after="0" w:line="360" w:lineRule="auto"/>
        <w:jc w:val="center"/>
        <w:rPr>
          <w:noProof/>
          <w:sz w:val="4"/>
          <w:szCs w:val="4"/>
          <w:lang w:eastAsia="es-VE"/>
        </w:rPr>
      </w:pPr>
    </w:p>
    <w:p w:rsidR="00912C71" w:rsidRPr="00CF7DEF" w:rsidRDefault="00912C71" w:rsidP="00912C71">
      <w:pPr>
        <w:widowControl w:val="0"/>
        <w:tabs>
          <w:tab w:val="left" w:pos="708"/>
        </w:tabs>
        <w:suppressAutoHyphens/>
        <w:spacing w:after="0" w:line="360" w:lineRule="auto"/>
        <w:jc w:val="center"/>
        <w:rPr>
          <w:noProof/>
          <w:sz w:val="4"/>
          <w:szCs w:val="4"/>
          <w:lang w:eastAsia="es-VE"/>
        </w:rPr>
      </w:pPr>
    </w:p>
    <w:p w:rsidR="00912C71" w:rsidRPr="00CF7DEF" w:rsidRDefault="00912C71" w:rsidP="00912C71">
      <w:pPr>
        <w:widowControl w:val="0"/>
        <w:tabs>
          <w:tab w:val="left" w:pos="708"/>
        </w:tabs>
        <w:suppressAutoHyphens/>
        <w:spacing w:after="0" w:line="360" w:lineRule="auto"/>
        <w:jc w:val="center"/>
        <w:rPr>
          <w:noProof/>
          <w:sz w:val="4"/>
          <w:szCs w:val="4"/>
          <w:lang w:eastAsia="es-VE"/>
        </w:rPr>
      </w:pPr>
    </w:p>
    <w:p w:rsidR="00912C71" w:rsidRPr="00CF7DEF" w:rsidRDefault="00912C71" w:rsidP="00912C71">
      <w:pPr>
        <w:widowControl w:val="0"/>
        <w:tabs>
          <w:tab w:val="left" w:pos="708"/>
        </w:tabs>
        <w:suppressAutoHyphens/>
        <w:spacing w:after="0" w:line="360" w:lineRule="auto"/>
        <w:jc w:val="center"/>
        <w:rPr>
          <w:noProof/>
          <w:sz w:val="4"/>
          <w:szCs w:val="4"/>
          <w:lang w:eastAsia="es-VE"/>
        </w:rPr>
      </w:pPr>
    </w:p>
    <w:p w:rsidR="00912C71" w:rsidRPr="00CF7DEF" w:rsidRDefault="00912C71" w:rsidP="00912C71">
      <w:pPr>
        <w:widowControl w:val="0"/>
        <w:tabs>
          <w:tab w:val="left" w:pos="708"/>
        </w:tabs>
        <w:suppressAutoHyphens/>
        <w:spacing w:after="0" w:line="360" w:lineRule="auto"/>
        <w:jc w:val="center"/>
        <w:rPr>
          <w:noProof/>
          <w:sz w:val="4"/>
          <w:szCs w:val="4"/>
          <w:lang w:eastAsia="es-VE"/>
        </w:rPr>
      </w:pPr>
    </w:p>
    <w:p w:rsidR="00912C71" w:rsidRPr="00CF7DEF" w:rsidRDefault="00912C71" w:rsidP="00912C71">
      <w:pPr>
        <w:widowControl w:val="0"/>
        <w:tabs>
          <w:tab w:val="left" w:pos="708"/>
        </w:tabs>
        <w:suppressAutoHyphens/>
        <w:spacing w:after="0" w:line="360" w:lineRule="auto"/>
        <w:jc w:val="center"/>
        <w:rPr>
          <w:noProof/>
          <w:sz w:val="4"/>
          <w:szCs w:val="4"/>
          <w:lang w:eastAsia="es-VE"/>
        </w:rPr>
      </w:pPr>
    </w:p>
    <w:p w:rsidR="00912C71" w:rsidRPr="00CF7DEF" w:rsidRDefault="00912C71" w:rsidP="00912C71">
      <w:pPr>
        <w:widowControl w:val="0"/>
        <w:tabs>
          <w:tab w:val="left" w:pos="708"/>
        </w:tabs>
        <w:suppressAutoHyphens/>
        <w:spacing w:after="0" w:line="360" w:lineRule="auto"/>
        <w:jc w:val="center"/>
        <w:rPr>
          <w:noProof/>
          <w:sz w:val="4"/>
          <w:szCs w:val="4"/>
          <w:lang w:eastAsia="es-VE"/>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sz w:val="72"/>
          <w:szCs w:val="56"/>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24"/>
          <w:lang w:eastAsia="zh-CN" w:bidi="hi-IN"/>
        </w:rPr>
      </w:pPr>
      <w:r w:rsidRPr="00CF7DEF">
        <w:rPr>
          <w:rFonts w:ascii="Freestyle Script" w:eastAsia="DejaVu Sans Light" w:hAnsi="Freestyle Script" w:cs="Times New Roman"/>
          <w:noProof/>
          <w:sz w:val="40"/>
          <w:szCs w:val="56"/>
          <w:lang w:eastAsia="es-VE"/>
        </w:rPr>
        <w:lastRenderedPageBreak/>
        <w:drawing>
          <wp:anchor distT="0" distB="0" distL="114300" distR="114300" simplePos="0" relativeHeight="251696128" behindDoc="1" locked="0" layoutInCell="1" allowOverlap="1" wp14:anchorId="20F2CD51" wp14:editId="1DBB6FF9">
            <wp:simplePos x="0" y="0"/>
            <wp:positionH relativeFrom="column">
              <wp:posOffset>-1154430</wp:posOffset>
            </wp:positionH>
            <wp:positionV relativeFrom="paragraph">
              <wp:posOffset>-822960</wp:posOffset>
            </wp:positionV>
            <wp:extent cx="7274560" cy="9067800"/>
            <wp:effectExtent l="0" t="0" r="2540" b="0"/>
            <wp:wrapNone/>
            <wp:docPr id="772"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48" cstate="print"/>
                    <a:srcRect/>
                    <a:stretch>
                      <a:fillRect/>
                    </a:stretch>
                  </pic:blipFill>
                  <pic:spPr bwMode="auto">
                    <a:xfrm>
                      <a:off x="0" y="0"/>
                      <a:ext cx="7275088" cy="9068458"/>
                    </a:xfrm>
                    <a:prstGeom prst="rect">
                      <a:avLst/>
                    </a:prstGeom>
                    <a:noFill/>
                    <a:ln w="9525">
                      <a:noFill/>
                      <a:miter lim="800000"/>
                      <a:headEnd/>
                      <a:tailEnd/>
                    </a:ln>
                  </pic:spPr>
                </pic:pic>
              </a:graphicData>
            </a:graphic>
            <wp14:sizeRelV relativeFrom="margin">
              <wp14:pctHeight>0</wp14:pctHeight>
            </wp14:sizeRelV>
          </wp:anchor>
        </w:drawing>
      </w:r>
      <w:r w:rsidRPr="00CF7DEF">
        <w:rPr>
          <w:rFonts w:ascii="Maiandra GD" w:eastAsia="DejaVu Sans Light" w:hAnsi="Maiandra GD" w:cs="Times New Roman"/>
          <w:b/>
          <w:sz w:val="32"/>
          <w:szCs w:val="24"/>
          <w:lang w:eastAsia="zh-CN" w:bidi="hi-IN"/>
        </w:rPr>
        <w:t>INTRODUCCIÓN</w:t>
      </w:r>
    </w:p>
    <w:p w:rsidR="00912C71" w:rsidRPr="00CF7DEF" w:rsidRDefault="00912C71" w:rsidP="00912C71">
      <w:pPr>
        <w:widowControl w:val="0"/>
        <w:tabs>
          <w:tab w:val="left" w:pos="708"/>
        </w:tabs>
        <w:suppressAutoHyphens/>
        <w:spacing w:after="0" w:line="360" w:lineRule="auto"/>
        <w:jc w:val="center"/>
        <w:rPr>
          <w:rFonts w:ascii="Freestyle Script" w:eastAsia="DejaVu Sans Light" w:hAnsi="Freestyle Script" w:cs="Times New Roman"/>
          <w:sz w:val="32"/>
          <w:szCs w:val="56"/>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r w:rsidRPr="00CF7DEF">
        <w:rPr>
          <w:rFonts w:ascii="Times New Roman" w:eastAsia="DejaVu Sans Light" w:hAnsi="Times New Roman" w:cs="Times New Roman"/>
          <w:i/>
          <w:sz w:val="24"/>
          <w:szCs w:val="24"/>
          <w:lang w:eastAsia="zh-CN" w:bidi="hi-IN"/>
        </w:rPr>
        <w:tab/>
        <w:t xml:space="preserve">El estudio de las ciencias, como es el caso de la Química requiere de atención, comprensión de aspectos y procedimientos científicos que presentan en muchos casos alto grado de complejidad para los estudiantes, por lo que el papel de las estrategias empleadas permitirá que el estudio de esta ciencia se lleve a cabo de forma más práctica y sencilla facilitando su comprensión, con la finalidad de generar en los estudiantes un aprendizaje significativo. </w:t>
      </w:r>
    </w:p>
    <w:p w:rsidR="00912C71" w:rsidRPr="00CF7DEF" w:rsidRDefault="00912C71" w:rsidP="00912C71">
      <w:pPr>
        <w:widowControl w:val="0"/>
        <w:suppressAutoHyphens/>
        <w:autoSpaceDN w:val="0"/>
        <w:spacing w:after="0" w:line="360" w:lineRule="auto"/>
        <w:ind w:firstLine="708"/>
        <w:jc w:val="both"/>
        <w:textAlignment w:val="baseline"/>
        <w:rPr>
          <w:rFonts w:ascii="Times New Roman" w:eastAsia="DejaVu Sans" w:hAnsi="Times New Roman" w:cs="Times New Roman"/>
          <w:i/>
          <w:kern w:val="3"/>
          <w:sz w:val="24"/>
          <w:szCs w:val="24"/>
          <w:lang w:eastAsia="zh-CN" w:bidi="hi-IN"/>
        </w:rPr>
      </w:pPr>
      <w:r w:rsidRPr="00CF7DEF">
        <w:rPr>
          <w:rFonts w:ascii="Times New Roman" w:eastAsia="DejaVu Sans" w:hAnsi="Times New Roman" w:cs="Times New Roman"/>
          <w:i/>
          <w:kern w:val="3"/>
          <w:sz w:val="24"/>
          <w:szCs w:val="24"/>
          <w:lang w:eastAsia="zh-CN" w:bidi="hi-IN"/>
        </w:rPr>
        <w:t xml:space="preserve">En este sentido, la incorporación de estrategias bajo el enfoque Ciencia, Tecnología y Sociedad (CTS), permiten ir más allá del conocimiento básico académico, favoreciendo la construcción de  actitudes y valores, atendiendo a la formación de los estudiantes. </w:t>
      </w:r>
    </w:p>
    <w:p w:rsidR="00912C71" w:rsidRPr="00CF7DEF" w:rsidRDefault="00912C71" w:rsidP="00912C71">
      <w:pPr>
        <w:autoSpaceDE w:val="0"/>
        <w:adjustRightInd w:val="0"/>
        <w:spacing w:line="360" w:lineRule="auto"/>
        <w:ind w:firstLine="708"/>
        <w:jc w:val="both"/>
        <w:rPr>
          <w:rFonts w:ascii="Times New Roman" w:eastAsiaTheme="minorEastAsia" w:hAnsi="Times New Roman" w:cs="Times New Roman"/>
          <w:i/>
          <w:sz w:val="24"/>
          <w:szCs w:val="24"/>
          <w:lang w:eastAsia="es-VE"/>
        </w:rPr>
      </w:pPr>
      <w:r w:rsidRPr="00CF7DEF">
        <w:rPr>
          <w:rFonts w:ascii="Times New Roman" w:eastAsiaTheme="minorEastAsia" w:hAnsi="Times New Roman" w:cs="Times New Roman"/>
          <w:i/>
          <w:sz w:val="24"/>
          <w:szCs w:val="24"/>
          <w:lang w:eastAsia="es-VE"/>
        </w:rPr>
        <w:t>De tal manera, surge la necesidad de despertar el interés de los estudiantes por el estudio de la Química, a través de una propuesta dinámica que se fundamenta en el diseño de estrategias de participación activa que permitan preparar a los estudiantes en el mejoramiento de su vida diaria con la comprensión de los conocimientos científicos y tecnológicos, con el propósito de atraer más estudiantes hacia las actividades relacionadas con el estudio de la misma. Así mismo, luego de analizar los resultados arrojados por el instrumento aplicado a los estudiantes de 3er año de Educación Media General de la Unidad Educativa Colegio “Anzoátegui”, se evidenció la necesidad de diseñas estrategias novedosas bajo el enfoque CTS.</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r w:rsidRPr="00CF7DEF">
        <w:rPr>
          <w:rFonts w:ascii="Times New Roman" w:eastAsia="DejaVu Sans Light" w:hAnsi="Times New Roman" w:cs="Times New Roman"/>
          <w:sz w:val="24"/>
          <w:szCs w:val="24"/>
          <w:lang w:eastAsia="zh-CN" w:bidi="hi-IN"/>
        </w:rPr>
        <w:tab/>
      </w:r>
      <w:r w:rsidRPr="00CF7DEF">
        <w:rPr>
          <w:rFonts w:ascii="Times New Roman" w:eastAsia="DejaVu Sans Light" w:hAnsi="Times New Roman" w:cs="Times New Roman"/>
          <w:i/>
          <w:sz w:val="24"/>
          <w:szCs w:val="24"/>
          <w:lang w:eastAsia="zh-CN" w:bidi="hi-IN"/>
        </w:rPr>
        <w:t>En este sentido, se presenta el diseño de estrategias didácticas y novedosas como la Expo Feria Científica, actividades de Intercambio con especialistas en Química, con la finalidad de motivar a los estudiantes e incrementar su interés por el estudio de la Química.</w:t>
      </w:r>
    </w:p>
    <w:p w:rsidR="00912C71" w:rsidRPr="00CF7DEF" w:rsidRDefault="00912C71" w:rsidP="00912C71">
      <w:pPr>
        <w:autoSpaceDE w:val="0"/>
        <w:adjustRightInd w:val="0"/>
        <w:spacing w:line="360" w:lineRule="auto"/>
        <w:ind w:firstLine="708"/>
        <w:jc w:val="both"/>
        <w:rPr>
          <w:rFonts w:ascii="Times New Roman" w:eastAsiaTheme="minorEastAsia" w:hAnsi="Times New Roman" w:cs="Times New Roman"/>
          <w:sz w:val="24"/>
          <w:szCs w:val="24"/>
          <w:lang w:eastAsia="es-VE"/>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i/>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24"/>
          <w:lang w:eastAsia="zh-CN" w:bidi="hi-IN"/>
        </w:rPr>
      </w:pPr>
      <w:r w:rsidRPr="00CF7DEF">
        <w:rPr>
          <w:rFonts w:ascii="Maiandra GD" w:eastAsia="DejaVu Sans Light" w:hAnsi="Maiandra GD" w:cs="Times New Roman"/>
          <w:b/>
          <w:noProof/>
          <w:sz w:val="32"/>
          <w:szCs w:val="24"/>
          <w:lang w:eastAsia="es-VE"/>
        </w:rPr>
        <w:lastRenderedPageBreak/>
        <w:drawing>
          <wp:anchor distT="0" distB="0" distL="114300" distR="114300" simplePos="0" relativeHeight="251697152" behindDoc="1" locked="0" layoutInCell="1" allowOverlap="1" wp14:anchorId="3AC36B3D" wp14:editId="75F5DD72">
            <wp:simplePos x="0" y="0"/>
            <wp:positionH relativeFrom="column">
              <wp:posOffset>-1268730</wp:posOffset>
            </wp:positionH>
            <wp:positionV relativeFrom="paragraph">
              <wp:posOffset>-822960</wp:posOffset>
            </wp:positionV>
            <wp:extent cx="7275830" cy="9096375"/>
            <wp:effectExtent l="0" t="0" r="1270" b="9525"/>
            <wp:wrapNone/>
            <wp:docPr id="773"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48" cstate="print"/>
                    <a:srcRect/>
                    <a:stretch>
                      <a:fillRect/>
                    </a:stretch>
                  </pic:blipFill>
                  <pic:spPr bwMode="auto">
                    <a:xfrm>
                      <a:off x="0" y="0"/>
                      <a:ext cx="7275830" cy="9096375"/>
                    </a:xfrm>
                    <a:prstGeom prst="rect">
                      <a:avLst/>
                    </a:prstGeom>
                    <a:noFill/>
                    <a:ln w="9525">
                      <a:noFill/>
                      <a:miter lim="800000"/>
                      <a:headEnd/>
                      <a:tailEnd/>
                    </a:ln>
                  </pic:spPr>
                </pic:pic>
              </a:graphicData>
            </a:graphic>
            <wp14:sizeRelV relativeFrom="margin">
              <wp14:pctHeight>0</wp14:pctHeight>
            </wp14:sizeRelV>
          </wp:anchor>
        </w:drawing>
      </w: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24"/>
          <w:lang w:eastAsia="zh-CN" w:bidi="hi-IN"/>
        </w:rPr>
      </w:pPr>
      <w:r w:rsidRPr="00CF7DEF">
        <w:rPr>
          <w:rFonts w:ascii="Maiandra GD" w:eastAsia="DejaVu Sans Light" w:hAnsi="Maiandra GD" w:cs="Times New Roman"/>
          <w:b/>
          <w:sz w:val="32"/>
          <w:szCs w:val="24"/>
          <w:lang w:eastAsia="zh-CN" w:bidi="hi-IN"/>
        </w:rPr>
        <w:t>Misión de la Propuesta</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r w:rsidRPr="00CF7DEF">
        <w:rPr>
          <w:rFonts w:ascii="Times New Roman" w:eastAsia="DejaVu Sans Light" w:hAnsi="Times New Roman" w:cs="Times New Roman"/>
          <w:sz w:val="24"/>
          <w:szCs w:val="24"/>
          <w:lang w:eastAsia="zh-CN" w:bidi="hi-IN"/>
        </w:rPr>
        <w:tab/>
      </w:r>
      <w:r w:rsidRPr="00CF7DEF">
        <w:rPr>
          <w:rFonts w:ascii="Times New Roman" w:eastAsia="DejaVu Sans Light" w:hAnsi="Times New Roman" w:cs="Times New Roman"/>
          <w:i/>
          <w:sz w:val="24"/>
          <w:szCs w:val="24"/>
          <w:lang w:eastAsia="zh-CN" w:bidi="hi-IN"/>
        </w:rPr>
        <w:t>Mejorar el proceso de enseñanza-aprendizaje de los estudiantes y el desempeño de los docentes de Química, a través de nuevos paradigmas educativos como el enfoque Ciencia, Tecnología y Sociedad (CTS), mediante</w:t>
      </w:r>
      <w:r w:rsidRPr="00CF7DEF">
        <w:rPr>
          <w:rFonts w:ascii="Times New Roman" w:eastAsia="DejaVu Sans Light" w:hAnsi="Times New Roman" w:cs="Times New Roman"/>
          <w:i/>
          <w:sz w:val="24"/>
          <w:szCs w:val="24"/>
          <w:lang w:eastAsia="zh-CN" w:bidi="hi-IN"/>
        </w:rPr>
        <w:softHyphen/>
      </w:r>
      <w:r w:rsidRPr="00CF7DEF">
        <w:rPr>
          <w:rFonts w:ascii="Times New Roman" w:eastAsia="DejaVu Sans Light" w:hAnsi="Times New Roman" w:cs="Times New Roman"/>
          <w:i/>
          <w:sz w:val="24"/>
          <w:szCs w:val="24"/>
          <w:lang w:eastAsia="zh-CN" w:bidi="hi-IN"/>
        </w:rPr>
        <w:softHyphen/>
      </w:r>
      <w:r w:rsidRPr="00CF7DEF">
        <w:rPr>
          <w:rFonts w:ascii="Times New Roman" w:eastAsia="DejaVu Sans Light" w:hAnsi="Times New Roman" w:cs="Times New Roman"/>
          <w:i/>
          <w:sz w:val="24"/>
          <w:szCs w:val="24"/>
          <w:lang w:eastAsia="zh-CN" w:bidi="hi-IN"/>
        </w:rPr>
        <w:softHyphen/>
      </w:r>
      <w:r w:rsidRPr="00CF7DEF">
        <w:rPr>
          <w:rFonts w:ascii="Times New Roman" w:eastAsia="DejaVu Sans Light" w:hAnsi="Times New Roman" w:cs="Times New Roman"/>
          <w:i/>
          <w:sz w:val="24"/>
          <w:szCs w:val="24"/>
          <w:lang w:eastAsia="zh-CN" w:bidi="hi-IN"/>
        </w:rPr>
        <w:softHyphen/>
      </w:r>
      <w:r w:rsidRPr="00CF7DEF">
        <w:rPr>
          <w:rFonts w:ascii="Times New Roman" w:eastAsia="DejaVu Sans Light" w:hAnsi="Times New Roman" w:cs="Times New Roman"/>
          <w:i/>
          <w:sz w:val="24"/>
          <w:szCs w:val="24"/>
          <w:lang w:eastAsia="zh-CN" w:bidi="hi-IN"/>
        </w:rPr>
        <w:softHyphen/>
      </w:r>
      <w:r w:rsidRPr="00CF7DEF">
        <w:rPr>
          <w:rFonts w:ascii="Times New Roman" w:eastAsia="DejaVu Sans Light" w:hAnsi="Times New Roman" w:cs="Times New Roman"/>
          <w:i/>
          <w:sz w:val="24"/>
          <w:szCs w:val="24"/>
          <w:lang w:eastAsia="zh-CN" w:bidi="hi-IN"/>
        </w:rPr>
        <w:softHyphen/>
      </w:r>
      <w:r w:rsidRPr="00CF7DEF">
        <w:rPr>
          <w:rFonts w:ascii="Times New Roman" w:eastAsia="DejaVu Sans Light" w:hAnsi="Times New Roman" w:cs="Times New Roman"/>
          <w:i/>
          <w:sz w:val="24"/>
          <w:szCs w:val="24"/>
          <w:lang w:eastAsia="zh-CN" w:bidi="hi-IN"/>
        </w:rPr>
        <w:softHyphen/>
      </w:r>
      <w:r w:rsidRPr="00CF7DEF">
        <w:rPr>
          <w:rFonts w:ascii="Times New Roman" w:eastAsia="DejaVu Sans Light" w:hAnsi="Times New Roman" w:cs="Times New Roman"/>
          <w:i/>
          <w:sz w:val="24"/>
          <w:szCs w:val="24"/>
          <w:lang w:eastAsia="zh-CN" w:bidi="hi-IN"/>
        </w:rPr>
        <w:softHyphen/>
        <w:t xml:space="preserve"> la incorporación de estrategias bajo la perspectiva CTS que contribuyan a desarrollar el conocimiento científico y destrezas que les permitan a los estudiantes el alcance de un aprendizaje óptimo.</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24"/>
          <w:lang w:eastAsia="zh-CN" w:bidi="hi-IN"/>
        </w:rPr>
      </w:pPr>
      <w:r w:rsidRPr="00CF7DEF">
        <w:rPr>
          <w:rFonts w:ascii="Maiandra GD" w:eastAsia="DejaVu Sans Light" w:hAnsi="Maiandra GD" w:cs="Times New Roman"/>
          <w:b/>
          <w:sz w:val="32"/>
          <w:szCs w:val="24"/>
          <w:lang w:eastAsia="zh-CN" w:bidi="hi-IN"/>
        </w:rPr>
        <w:t>Visión de la Propuesta</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r w:rsidRPr="00CF7DEF">
        <w:rPr>
          <w:rFonts w:ascii="Times New Roman" w:eastAsia="DejaVu Sans Light" w:hAnsi="Times New Roman" w:cs="Times New Roman"/>
          <w:i/>
          <w:sz w:val="24"/>
          <w:szCs w:val="24"/>
          <w:lang w:eastAsia="zh-CN" w:bidi="hi-IN"/>
        </w:rPr>
        <w:tab/>
      </w:r>
    </w:p>
    <w:p w:rsidR="00912C71" w:rsidRPr="00CF7DEF" w:rsidRDefault="00912C71" w:rsidP="00912C71">
      <w:pPr>
        <w:autoSpaceDE w:val="0"/>
        <w:adjustRightInd w:val="0"/>
        <w:spacing w:line="360" w:lineRule="auto"/>
        <w:ind w:firstLine="708"/>
        <w:jc w:val="both"/>
        <w:rPr>
          <w:rFonts w:ascii="Times New Roman" w:eastAsiaTheme="minorEastAsia" w:hAnsi="Times New Roman" w:cs="Times New Roman"/>
          <w:i/>
          <w:sz w:val="24"/>
          <w:szCs w:val="24"/>
          <w:lang w:eastAsia="es-VE"/>
        </w:rPr>
      </w:pPr>
      <w:r w:rsidRPr="00CF7DEF">
        <w:rPr>
          <w:rFonts w:ascii="Times New Roman" w:eastAsiaTheme="minorEastAsia" w:hAnsi="Times New Roman" w:cs="Times New Roman"/>
          <w:i/>
          <w:sz w:val="24"/>
          <w:szCs w:val="24"/>
          <w:lang w:eastAsia="es-VE"/>
        </w:rPr>
        <w:t>Impulsar estrategias novedosas en el proceso de enseñanza-aprendizaje de la Química, para la extensión del aprendizaje más allá del período de clases, del salón y de la escuela. Así como, desarrollar las capacidades de los estudiantes para hacer posible una mayor comprensión de los aspectos relacionados con la Química, permitiendo así su participación efectiva en el proceso educativo.</w:t>
      </w:r>
    </w:p>
    <w:p w:rsidR="00912C71" w:rsidRPr="00CF7DEF" w:rsidRDefault="00912C71" w:rsidP="00912C71">
      <w:pPr>
        <w:autoSpaceDE w:val="0"/>
        <w:adjustRightInd w:val="0"/>
        <w:spacing w:line="360" w:lineRule="auto"/>
        <w:ind w:firstLine="708"/>
        <w:jc w:val="both"/>
        <w:rPr>
          <w:rFonts w:ascii="Times New Roman" w:eastAsiaTheme="minorEastAsia" w:hAnsi="Times New Roman" w:cs="Times New Roman"/>
          <w:i/>
          <w:sz w:val="24"/>
          <w:szCs w:val="24"/>
          <w:lang w:eastAsia="es-VE"/>
        </w:rPr>
      </w:pPr>
      <w:r w:rsidRPr="00CF7DEF">
        <w:rPr>
          <w:rFonts w:ascii="Times New Roman" w:eastAsiaTheme="minorEastAsia" w:hAnsi="Times New Roman" w:cs="Times New Roman"/>
          <w:i/>
          <w:noProof/>
          <w:sz w:val="24"/>
          <w:szCs w:val="24"/>
          <w:lang w:eastAsia="es-VE"/>
        </w:rPr>
        <w:drawing>
          <wp:anchor distT="0" distB="0" distL="114300" distR="114300" simplePos="0" relativeHeight="251691008" behindDoc="0" locked="0" layoutInCell="1" allowOverlap="1" wp14:anchorId="743D59E5" wp14:editId="70AE8D37">
            <wp:simplePos x="0" y="0"/>
            <wp:positionH relativeFrom="column">
              <wp:posOffset>1419860</wp:posOffset>
            </wp:positionH>
            <wp:positionV relativeFrom="paragraph">
              <wp:posOffset>154940</wp:posOffset>
            </wp:positionV>
            <wp:extent cx="2066290" cy="1478915"/>
            <wp:effectExtent l="19050" t="0" r="0" b="0"/>
            <wp:wrapThrough wrapText="bothSides">
              <wp:wrapPolygon edited="0">
                <wp:start x="-199" y="0"/>
                <wp:lineTo x="-199" y="21146"/>
                <wp:lineTo x="21507" y="21146"/>
                <wp:lineTo x="21507" y="0"/>
                <wp:lineTo x="-199" y="0"/>
              </wp:wrapPolygon>
            </wp:wrapThrough>
            <wp:docPr id="774"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0" cstate="print"/>
                    <a:srcRect/>
                    <a:stretch>
                      <a:fillRect/>
                    </a:stretch>
                  </pic:blipFill>
                  <pic:spPr bwMode="auto">
                    <a:xfrm>
                      <a:off x="0" y="0"/>
                      <a:ext cx="2066290" cy="1478915"/>
                    </a:xfrm>
                    <a:prstGeom prst="rect">
                      <a:avLst/>
                    </a:prstGeom>
                    <a:noFill/>
                    <a:ln w="9525">
                      <a:noFill/>
                      <a:miter lim="800000"/>
                      <a:headEnd/>
                      <a:tailEnd/>
                    </a:ln>
                  </pic:spPr>
                </pic:pic>
              </a:graphicData>
            </a:graphic>
          </wp:anchor>
        </w:drawing>
      </w:r>
    </w:p>
    <w:p w:rsidR="00912C71" w:rsidRPr="00CF7DEF" w:rsidRDefault="00912C71" w:rsidP="00912C71">
      <w:pPr>
        <w:autoSpaceDE w:val="0"/>
        <w:adjustRightInd w:val="0"/>
        <w:spacing w:line="360" w:lineRule="auto"/>
        <w:ind w:firstLine="708"/>
        <w:jc w:val="both"/>
        <w:rPr>
          <w:rFonts w:ascii="Times New Roman" w:eastAsiaTheme="minorEastAsia" w:hAnsi="Times New Roman" w:cs="Times New Roman"/>
          <w:i/>
          <w:sz w:val="24"/>
          <w:szCs w:val="24"/>
          <w:lang w:eastAsia="es-VE"/>
        </w:rPr>
      </w:pPr>
    </w:p>
    <w:p w:rsidR="00912C71" w:rsidRPr="00CF7DEF" w:rsidRDefault="00912C71" w:rsidP="00912C71">
      <w:pPr>
        <w:autoSpaceDE w:val="0"/>
        <w:adjustRightInd w:val="0"/>
        <w:spacing w:line="360" w:lineRule="auto"/>
        <w:ind w:firstLine="708"/>
        <w:jc w:val="both"/>
        <w:rPr>
          <w:rFonts w:ascii="Times New Roman" w:eastAsiaTheme="minorEastAsia" w:hAnsi="Times New Roman" w:cs="Times New Roman"/>
          <w:i/>
          <w:sz w:val="24"/>
          <w:szCs w:val="24"/>
          <w:lang w:eastAsia="es-VE"/>
        </w:rPr>
      </w:pPr>
    </w:p>
    <w:p w:rsidR="00912C71" w:rsidRPr="00CF7DEF" w:rsidRDefault="00912C71" w:rsidP="00912C71">
      <w:pPr>
        <w:autoSpaceDE w:val="0"/>
        <w:adjustRightInd w:val="0"/>
        <w:spacing w:line="360" w:lineRule="auto"/>
        <w:ind w:firstLine="708"/>
        <w:jc w:val="both"/>
        <w:rPr>
          <w:rFonts w:ascii="Times New Roman" w:eastAsiaTheme="minorEastAsia" w:hAnsi="Times New Roman" w:cs="Times New Roman"/>
          <w:i/>
          <w:sz w:val="24"/>
          <w:szCs w:val="24"/>
          <w:lang w:eastAsia="es-VE"/>
        </w:rPr>
      </w:pPr>
    </w:p>
    <w:p w:rsidR="00912C71" w:rsidRPr="00CF7DEF" w:rsidRDefault="00912C71" w:rsidP="00912C71">
      <w:pPr>
        <w:autoSpaceDE w:val="0"/>
        <w:adjustRightInd w:val="0"/>
        <w:spacing w:line="360" w:lineRule="auto"/>
        <w:ind w:firstLine="708"/>
        <w:jc w:val="both"/>
        <w:rPr>
          <w:rFonts w:ascii="Times New Roman" w:eastAsiaTheme="minorEastAsia" w:hAnsi="Times New Roman" w:cs="Times New Roman"/>
          <w:i/>
          <w:sz w:val="24"/>
          <w:szCs w:val="24"/>
          <w:lang w:eastAsia="es-VE"/>
        </w:rPr>
      </w:pPr>
    </w:p>
    <w:p w:rsidR="00912C71" w:rsidRPr="00CF7DEF" w:rsidRDefault="00912C71" w:rsidP="00912C71">
      <w:pPr>
        <w:autoSpaceDE w:val="0"/>
        <w:adjustRightInd w:val="0"/>
        <w:spacing w:line="360" w:lineRule="auto"/>
        <w:ind w:firstLine="708"/>
        <w:jc w:val="both"/>
        <w:rPr>
          <w:rFonts w:ascii="Times New Roman" w:eastAsiaTheme="minorEastAsia" w:hAnsi="Times New Roman" w:cs="Times New Roman"/>
          <w:i/>
          <w:sz w:val="24"/>
          <w:szCs w:val="24"/>
          <w:lang w:eastAsia="es-VE"/>
        </w:rPr>
      </w:pPr>
    </w:p>
    <w:p w:rsidR="00912C71" w:rsidRPr="00CF7DEF" w:rsidRDefault="00912C71" w:rsidP="00912C71">
      <w:pPr>
        <w:autoSpaceDE w:val="0"/>
        <w:adjustRightInd w:val="0"/>
        <w:spacing w:line="360" w:lineRule="auto"/>
        <w:ind w:firstLine="708"/>
        <w:jc w:val="both"/>
        <w:rPr>
          <w:rFonts w:ascii="Times New Roman" w:eastAsiaTheme="minorEastAsia" w:hAnsi="Times New Roman" w:cs="Times New Roman"/>
          <w:i/>
          <w:sz w:val="24"/>
          <w:szCs w:val="24"/>
          <w:lang w:eastAsia="es-VE"/>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24"/>
          <w:lang w:eastAsia="zh-CN" w:bidi="hi-IN"/>
        </w:rPr>
      </w:pPr>
      <w:r w:rsidRPr="00CF7DEF">
        <w:rPr>
          <w:rFonts w:ascii="Times New Roman" w:eastAsiaTheme="minorEastAsia" w:hAnsi="Times New Roman" w:cs="Times New Roman"/>
          <w:i/>
          <w:noProof/>
          <w:sz w:val="24"/>
          <w:szCs w:val="24"/>
          <w:lang w:eastAsia="es-VE"/>
        </w:rPr>
        <w:drawing>
          <wp:anchor distT="0" distB="0" distL="114300" distR="114300" simplePos="0" relativeHeight="251698176" behindDoc="1" locked="0" layoutInCell="1" allowOverlap="1" wp14:anchorId="736C6DE4" wp14:editId="21C0A7DC">
            <wp:simplePos x="0" y="0"/>
            <wp:positionH relativeFrom="column">
              <wp:posOffset>-1154430</wp:posOffset>
            </wp:positionH>
            <wp:positionV relativeFrom="paragraph">
              <wp:posOffset>-822960</wp:posOffset>
            </wp:positionV>
            <wp:extent cx="7280275" cy="9077325"/>
            <wp:effectExtent l="0" t="0" r="0" b="9525"/>
            <wp:wrapNone/>
            <wp:docPr id="775"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48" cstate="print"/>
                    <a:srcRect/>
                    <a:stretch>
                      <a:fillRect/>
                    </a:stretch>
                  </pic:blipFill>
                  <pic:spPr bwMode="auto">
                    <a:xfrm>
                      <a:off x="0" y="0"/>
                      <a:ext cx="7280695" cy="9077849"/>
                    </a:xfrm>
                    <a:prstGeom prst="rect">
                      <a:avLst/>
                    </a:prstGeom>
                    <a:noFill/>
                    <a:ln w="9525">
                      <a:noFill/>
                      <a:miter lim="800000"/>
                      <a:headEnd/>
                      <a:tailEnd/>
                    </a:ln>
                  </pic:spPr>
                </pic:pic>
              </a:graphicData>
            </a:graphic>
            <wp14:sizeRelV relativeFrom="margin">
              <wp14:pctHeight>0</wp14:pctHeight>
            </wp14:sizeRelV>
          </wp:anchor>
        </w:drawing>
      </w:r>
      <w:r w:rsidRPr="00CF7DEF">
        <w:rPr>
          <w:rFonts w:ascii="Maiandra GD" w:eastAsia="DejaVu Sans Light" w:hAnsi="Maiandra GD" w:cs="Times New Roman"/>
          <w:b/>
          <w:sz w:val="32"/>
          <w:szCs w:val="24"/>
          <w:lang w:eastAsia="zh-CN" w:bidi="hi-IN"/>
        </w:rPr>
        <w:t>Objetivos de la Propuesta</w:t>
      </w: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Maiandra GD" w:eastAsia="DejaVu Sans Light" w:hAnsi="Maiandra GD" w:cs="Times New Roman"/>
          <w:b/>
          <w:sz w:val="32"/>
          <w:szCs w:val="24"/>
          <w:lang w:eastAsia="zh-CN" w:bidi="hi-IN"/>
        </w:rPr>
      </w:pPr>
      <w:r w:rsidRPr="00CF7DEF">
        <w:rPr>
          <w:rFonts w:ascii="Maiandra GD" w:eastAsia="DejaVu Sans Light" w:hAnsi="Maiandra GD" w:cs="Times New Roman"/>
          <w:b/>
          <w:sz w:val="32"/>
          <w:szCs w:val="24"/>
          <w:lang w:eastAsia="zh-CN" w:bidi="hi-IN"/>
        </w:rPr>
        <w:t>Objetivo General</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r w:rsidRPr="00CF7DEF">
        <w:rPr>
          <w:rFonts w:ascii="Times New Roman" w:eastAsia="DejaVu Sans Light" w:hAnsi="Times New Roman" w:cs="Times New Roman"/>
          <w:b/>
          <w:i/>
          <w:sz w:val="24"/>
          <w:szCs w:val="24"/>
          <w:lang w:eastAsia="zh-CN" w:bidi="hi-IN"/>
        </w:rPr>
        <w:tab/>
      </w:r>
      <w:r w:rsidRPr="00CF7DEF">
        <w:rPr>
          <w:rFonts w:ascii="Times New Roman" w:eastAsia="DejaVu Sans Light" w:hAnsi="Times New Roman" w:cs="Times New Roman"/>
          <w:i/>
          <w:sz w:val="24"/>
          <w:szCs w:val="24"/>
          <w:lang w:eastAsia="zh-CN" w:bidi="hi-IN"/>
        </w:rPr>
        <w:t>Diseñar estrategias bajo el enfoque Ciencia, Tecnología y Sociedad como medio de enseñanza-aprendizaje de la Química en los estudiantes de 3er año de Educación Media de la Unidad Educativa Colegio “Anzoátegui”.</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b/>
          <w:i/>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Maiandra GD" w:eastAsia="DejaVu Sans Light" w:hAnsi="Maiandra GD" w:cs="Times New Roman"/>
          <w:b/>
          <w:sz w:val="32"/>
          <w:szCs w:val="36"/>
          <w:lang w:eastAsia="zh-CN" w:bidi="hi-IN"/>
        </w:rPr>
      </w:pPr>
      <w:r w:rsidRPr="00CF7DEF">
        <w:rPr>
          <w:rFonts w:ascii="Maiandra GD" w:eastAsia="DejaVu Sans Light" w:hAnsi="Maiandra GD" w:cs="Times New Roman"/>
          <w:b/>
          <w:sz w:val="32"/>
          <w:szCs w:val="36"/>
          <w:lang w:eastAsia="zh-CN" w:bidi="hi-IN"/>
        </w:rPr>
        <w:t>Objetivos Específicos</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r w:rsidRPr="00CF7DEF">
        <w:rPr>
          <w:rFonts w:ascii="Times New Roman" w:eastAsia="DejaVu Sans Light" w:hAnsi="Times New Roman" w:cs="Times New Roman"/>
          <w:i/>
          <w:sz w:val="24"/>
          <w:szCs w:val="24"/>
          <w:lang w:eastAsia="zh-CN" w:bidi="hi-IN"/>
        </w:rPr>
        <w:tab/>
        <w:t xml:space="preserve">Fortalecer el proceso enseñanza-aprendizaje de la Química de los estudiantes de 3er año de Educación Media de la Unidad Educativa Colegio </w:t>
      </w:r>
      <w:r w:rsidRPr="00CF7DEF">
        <w:rPr>
          <w:rFonts w:ascii="Times New Roman" w:eastAsia="DejaVu Sans Light" w:hAnsi="Times New Roman" w:cs="Times New Roman"/>
          <w:i/>
          <w:sz w:val="24"/>
          <w:szCs w:val="24"/>
          <w:lang w:eastAsia="zh-CN" w:bidi="hi-IN"/>
        </w:rPr>
        <w:tab/>
        <w:t>Promover el uso de estrategias innovadoras que permitan la incorporación de la Ciencia, la Tecnología y la Sociedad como medio de enseñanza-aprendizaje de la Química en los estudiantes.</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r w:rsidRPr="00CF7DEF">
        <w:rPr>
          <w:rFonts w:ascii="Times New Roman" w:eastAsia="DejaVu Sans Light" w:hAnsi="Times New Roman" w:cs="Times New Roman"/>
          <w:i/>
          <w:sz w:val="24"/>
          <w:szCs w:val="24"/>
          <w:lang w:eastAsia="zh-CN" w:bidi="hi-IN"/>
        </w:rPr>
        <w:tab/>
        <w:t>Facilitar a los estudiantes de 3er año de Educación Media de la Unidad Educativa Colegio “Anzoátegui”, estrategias novedosas y dinámicas bajo el enfoque CTS  para el  desarrollo de conocimientos y destrezas en el estudio de la Química.</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r w:rsidRPr="00CF7DEF">
        <w:rPr>
          <w:rFonts w:ascii="Times New Roman" w:eastAsia="DejaVu Sans Light" w:hAnsi="Times New Roman" w:cs="Times New Roman"/>
          <w:i/>
          <w:noProof/>
          <w:sz w:val="24"/>
          <w:szCs w:val="24"/>
          <w:lang w:eastAsia="es-VE"/>
        </w:rPr>
        <w:drawing>
          <wp:anchor distT="0" distB="0" distL="114300" distR="114300" simplePos="0" relativeHeight="251692032" behindDoc="0" locked="0" layoutInCell="1" allowOverlap="1" wp14:anchorId="76F46947" wp14:editId="1977B824">
            <wp:simplePos x="0" y="0"/>
            <wp:positionH relativeFrom="column">
              <wp:posOffset>1465580</wp:posOffset>
            </wp:positionH>
            <wp:positionV relativeFrom="paragraph">
              <wp:posOffset>66040</wp:posOffset>
            </wp:positionV>
            <wp:extent cx="2072640" cy="1478915"/>
            <wp:effectExtent l="19050" t="0" r="3810" b="0"/>
            <wp:wrapThrough wrapText="bothSides">
              <wp:wrapPolygon edited="0">
                <wp:start x="-199" y="0"/>
                <wp:lineTo x="-199" y="21146"/>
                <wp:lineTo x="21640" y="21146"/>
                <wp:lineTo x="21640" y="0"/>
                <wp:lineTo x="-199" y="0"/>
              </wp:wrapPolygon>
            </wp:wrapThrough>
            <wp:docPr id="776"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0" cstate="print"/>
                    <a:srcRect/>
                    <a:stretch>
                      <a:fillRect/>
                    </a:stretch>
                  </pic:blipFill>
                  <pic:spPr bwMode="auto">
                    <a:xfrm>
                      <a:off x="0" y="0"/>
                      <a:ext cx="2072640" cy="1478915"/>
                    </a:xfrm>
                    <a:prstGeom prst="rect">
                      <a:avLst/>
                    </a:prstGeom>
                    <a:noFill/>
                    <a:ln w="9525">
                      <a:noFill/>
                      <a:miter lim="800000"/>
                      <a:headEnd/>
                      <a:tailEnd/>
                    </a:ln>
                  </pic:spPr>
                </pic:pic>
              </a:graphicData>
            </a:graphic>
          </wp:anchor>
        </w:drawing>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32"/>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32"/>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32"/>
          <w:lang w:eastAsia="zh-CN" w:bidi="hi-IN"/>
        </w:rPr>
      </w:pPr>
      <w:r w:rsidRPr="00CF7DEF">
        <w:rPr>
          <w:rFonts w:ascii="Maiandra GD" w:eastAsia="DejaVu Sans Light" w:hAnsi="Maiandra GD" w:cs="Times New Roman"/>
          <w:b/>
          <w:noProof/>
          <w:sz w:val="32"/>
          <w:szCs w:val="32"/>
          <w:lang w:eastAsia="es-VE"/>
        </w:rPr>
        <w:drawing>
          <wp:anchor distT="0" distB="0" distL="114300" distR="114300" simplePos="0" relativeHeight="251699200" behindDoc="1" locked="0" layoutInCell="1" allowOverlap="1" wp14:anchorId="20DFED8F" wp14:editId="49A94E6E">
            <wp:simplePos x="0" y="0"/>
            <wp:positionH relativeFrom="column">
              <wp:posOffset>-1154430</wp:posOffset>
            </wp:positionH>
            <wp:positionV relativeFrom="paragraph">
              <wp:posOffset>-822960</wp:posOffset>
            </wp:positionV>
            <wp:extent cx="7274560" cy="9039225"/>
            <wp:effectExtent l="0" t="0" r="2540" b="9525"/>
            <wp:wrapNone/>
            <wp:docPr id="777"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48" cstate="print"/>
                    <a:srcRect/>
                    <a:stretch>
                      <a:fillRect/>
                    </a:stretch>
                  </pic:blipFill>
                  <pic:spPr bwMode="auto">
                    <a:xfrm>
                      <a:off x="0" y="0"/>
                      <a:ext cx="7274560" cy="9039225"/>
                    </a:xfrm>
                    <a:prstGeom prst="rect">
                      <a:avLst/>
                    </a:prstGeom>
                    <a:noFill/>
                    <a:ln w="9525">
                      <a:noFill/>
                      <a:miter lim="800000"/>
                      <a:headEnd/>
                      <a:tailEnd/>
                    </a:ln>
                  </pic:spPr>
                </pic:pic>
              </a:graphicData>
            </a:graphic>
            <wp14:sizeRelV relativeFrom="margin">
              <wp14:pctHeight>0</wp14:pctHeight>
            </wp14:sizeRelV>
          </wp:anchor>
        </w:drawing>
      </w: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i/>
          <w:sz w:val="24"/>
          <w:szCs w:val="24"/>
          <w:lang w:eastAsia="zh-CN" w:bidi="hi-IN"/>
        </w:rPr>
      </w:pPr>
      <w:r w:rsidRPr="00CF7DEF">
        <w:rPr>
          <w:rFonts w:ascii="Maiandra GD" w:eastAsia="DejaVu Sans Light" w:hAnsi="Maiandra GD" w:cs="Times New Roman"/>
          <w:b/>
          <w:noProof/>
          <w:sz w:val="32"/>
          <w:szCs w:val="32"/>
          <w:lang w:eastAsia="es-VE"/>
        </w:rPr>
        <w:lastRenderedPageBreak/>
        <w:drawing>
          <wp:anchor distT="0" distB="0" distL="114300" distR="114300" simplePos="0" relativeHeight="251670528" behindDoc="0" locked="0" layoutInCell="1" allowOverlap="1" wp14:anchorId="7F32B6BC" wp14:editId="57995643">
            <wp:simplePos x="0" y="0"/>
            <wp:positionH relativeFrom="column">
              <wp:posOffset>3623481</wp:posOffset>
            </wp:positionH>
            <wp:positionV relativeFrom="paragraph">
              <wp:posOffset>-762085</wp:posOffset>
            </wp:positionV>
            <wp:extent cx="1511799" cy="1089061"/>
            <wp:effectExtent l="19050" t="0" r="0" b="0"/>
            <wp:wrapNone/>
            <wp:docPr id="778"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1" cstate="print"/>
                    <a:srcRect/>
                    <a:stretch>
                      <a:fillRect/>
                    </a:stretch>
                  </pic:blipFill>
                  <pic:spPr bwMode="auto">
                    <a:xfrm>
                      <a:off x="0" y="0"/>
                      <a:ext cx="1511799" cy="1089061"/>
                    </a:xfrm>
                    <a:prstGeom prst="rect">
                      <a:avLst/>
                    </a:prstGeom>
                    <a:noFill/>
                    <a:ln w="9525">
                      <a:noFill/>
                      <a:miter lim="800000"/>
                      <a:headEnd/>
                      <a:tailEnd/>
                    </a:ln>
                  </pic:spPr>
                </pic:pic>
              </a:graphicData>
            </a:graphic>
          </wp:anchor>
        </w:drawing>
      </w:r>
      <w:r w:rsidRPr="00CF7DEF">
        <w:rPr>
          <w:rFonts w:ascii="Maiandra GD" w:eastAsia="DejaVu Sans Light" w:hAnsi="Maiandra GD" w:cs="Times New Roman"/>
          <w:b/>
          <w:sz w:val="32"/>
          <w:szCs w:val="32"/>
          <w:lang w:eastAsia="zh-CN" w:bidi="hi-IN"/>
        </w:rPr>
        <w:t>Justificación</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r w:rsidRPr="00CF7DEF">
        <w:rPr>
          <w:rFonts w:ascii="Times New Roman" w:eastAsia="DejaVu Sans Light" w:hAnsi="Times New Roman" w:cs="Times New Roman"/>
          <w:i/>
          <w:sz w:val="24"/>
          <w:szCs w:val="24"/>
          <w:lang w:eastAsia="zh-CN" w:bidi="hi-IN"/>
        </w:rPr>
        <w:tab/>
        <w:t xml:space="preserve">El diseño y la incorporación de nuevas estrategias en la enseñanza y el  aprendizaje de las ciencias, se ha expandido considerablemente como resultado de la realidad que actualmente atraviesan los diferentes contextos educativos respecto a la actitud de los estudiantes y la desmotivación de los mismos hacia el estudio de las ciencias especialmente de la Química, ya que a muchos de los estudiantes les resulta poco interesante, lo cual es comprensible si se tiene en cuenta que frecuentemente se presenta la asignatura de forma abstracta y muy formal, lo cual discrepa de la esencia de la Química.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r w:rsidRPr="00CF7DEF">
        <w:rPr>
          <w:rFonts w:ascii="Times New Roman" w:eastAsia="DejaVu Sans Light" w:hAnsi="Times New Roman" w:cs="Times New Roman"/>
          <w:i/>
          <w:sz w:val="24"/>
          <w:szCs w:val="24"/>
          <w:lang w:eastAsia="zh-CN" w:bidi="hi-IN"/>
        </w:rPr>
        <w:tab/>
        <w:t xml:space="preserve">En este sentido, la inclusión de las relaciones CTS en la enseñanza de la Química para generar un cambio de actitud hacia la ciencia, tiene gran relevancia ya permitirá atraer la atención de los estudiantes, fomentar la motivación de aquellos estudiantes que nunca habían visto la necesidad de estudiar Química, además de que estimula la enseñanza de las ciencias, al relacionarlas con el entorno en el que se desenvuelve.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r w:rsidRPr="00CF7DEF">
        <w:rPr>
          <w:rFonts w:ascii="Times New Roman" w:eastAsia="DejaVu Sans Light" w:hAnsi="Times New Roman" w:cs="Times New Roman"/>
          <w:i/>
          <w:sz w:val="24"/>
          <w:szCs w:val="24"/>
          <w:lang w:eastAsia="zh-CN" w:bidi="hi-IN"/>
        </w:rPr>
        <w:tab/>
        <w:t>Por consiguiente, la propuesta de la presente investigación es de gran relevancia educativa, debido a que la inclusión de nuevas estrategias permitirá incrementar las habilidades y conocimientos de los estudiantes y mejorar o cambiar aquellas actitudes de rechazo hacia toda actividad científica. En este sentido, las actividades propuestas brindan a los estudiantes nuevas experiencias, medios y recursos que hacen más comprensible el estudio relacionado con la asignatura de Química.</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r w:rsidRPr="00CF7DEF">
        <w:rPr>
          <w:rFonts w:ascii="Times New Roman" w:eastAsia="DejaVu Sans Light" w:hAnsi="Times New Roman" w:cs="Times New Roman"/>
          <w:i/>
          <w:sz w:val="24"/>
          <w:szCs w:val="24"/>
          <w:lang w:eastAsia="zh-CN" w:bidi="hi-IN"/>
        </w:rPr>
        <w:tab/>
        <w:t>En este sentido, se puede aseverar que la propuesta genera cambios en cuanto a la problemática planteada, y por consiguiente la misma puede ser de fundamento para las planificaciones de los Docentes de Química de acuerdo con los nuevos enfoques educativos y realidades sociales.</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i/>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24"/>
          <w:szCs w:val="24"/>
          <w:lang w:eastAsia="zh-CN" w:bidi="hi-IN"/>
        </w:rPr>
      </w:pPr>
      <w:r w:rsidRPr="00CF7DEF">
        <w:rPr>
          <w:rFonts w:ascii="Maiandra GD" w:eastAsia="DejaVu Sans Light" w:hAnsi="Maiandra GD" w:cs="Times New Roman"/>
          <w:b/>
          <w:noProof/>
          <w:sz w:val="32"/>
          <w:szCs w:val="24"/>
          <w:lang w:eastAsia="es-VE"/>
        </w:rPr>
        <w:drawing>
          <wp:anchor distT="0" distB="0" distL="114300" distR="114300" simplePos="0" relativeHeight="251700224" behindDoc="1" locked="0" layoutInCell="1" allowOverlap="1" wp14:anchorId="308F2DDE" wp14:editId="7FDF7C34">
            <wp:simplePos x="0" y="0"/>
            <wp:positionH relativeFrom="column">
              <wp:posOffset>-1173480</wp:posOffset>
            </wp:positionH>
            <wp:positionV relativeFrom="paragraph">
              <wp:posOffset>-822960</wp:posOffset>
            </wp:positionV>
            <wp:extent cx="7280275" cy="8991600"/>
            <wp:effectExtent l="0" t="0" r="0" b="0"/>
            <wp:wrapNone/>
            <wp:docPr id="779"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48" cstate="print"/>
                    <a:srcRect/>
                    <a:stretch>
                      <a:fillRect/>
                    </a:stretch>
                  </pic:blipFill>
                  <pic:spPr bwMode="auto">
                    <a:xfrm>
                      <a:off x="0" y="0"/>
                      <a:ext cx="7280695" cy="8992119"/>
                    </a:xfrm>
                    <a:prstGeom prst="rect">
                      <a:avLst/>
                    </a:prstGeom>
                    <a:noFill/>
                    <a:ln w="9525">
                      <a:noFill/>
                      <a:miter lim="800000"/>
                      <a:headEnd/>
                      <a:tailEnd/>
                    </a:ln>
                  </pic:spPr>
                </pic:pic>
              </a:graphicData>
            </a:graphic>
            <wp14:sizeRelV relativeFrom="margin">
              <wp14:pctHeight>0</wp14:pctHeight>
            </wp14:sizeRelV>
          </wp:anchor>
        </w:drawing>
      </w:r>
      <w:r w:rsidRPr="00CF7DEF">
        <w:rPr>
          <w:rFonts w:ascii="Maiandra GD" w:eastAsia="DejaVu Sans Light" w:hAnsi="Maiandra GD" w:cs="Times New Roman"/>
          <w:b/>
          <w:sz w:val="32"/>
          <w:szCs w:val="24"/>
          <w:lang w:eastAsia="zh-CN" w:bidi="hi-IN"/>
        </w:rPr>
        <w:t>Ámbito de Aplicabilidad</w:t>
      </w:r>
    </w:p>
    <w:p w:rsidR="00912C71" w:rsidRPr="00CF7DEF" w:rsidRDefault="00912C71" w:rsidP="00912C71">
      <w:pPr>
        <w:widowControl w:val="0"/>
        <w:tabs>
          <w:tab w:val="left" w:pos="708"/>
        </w:tabs>
        <w:suppressAutoHyphens/>
        <w:spacing w:after="0" w:line="360" w:lineRule="auto"/>
        <w:jc w:val="both"/>
        <w:rPr>
          <w:rFonts w:ascii="Maiandra GD" w:eastAsia="DejaVu Sans Light" w:hAnsi="Maiandra GD" w:cs="Times New Roman"/>
          <w:b/>
          <w:sz w:val="24"/>
          <w:szCs w:val="24"/>
          <w:lang w:eastAsia="zh-CN" w:bidi="hi-IN"/>
        </w:rPr>
      </w:pPr>
      <w:r w:rsidRPr="00CF7DEF">
        <w:rPr>
          <w:rFonts w:ascii="Maiandra GD" w:eastAsia="DejaVu Sans Light" w:hAnsi="Maiandra GD" w:cs="Times New Roman"/>
          <w:b/>
          <w:sz w:val="24"/>
          <w:szCs w:val="24"/>
          <w:lang w:eastAsia="zh-CN" w:bidi="hi-IN"/>
        </w:rPr>
        <w:lastRenderedPageBreak/>
        <w:tab/>
      </w:r>
      <w:r w:rsidRPr="00CF7DEF">
        <w:rPr>
          <w:rFonts w:ascii="Times New Roman" w:eastAsia="DejaVu Sans Light" w:hAnsi="Times New Roman" w:cs="Times New Roman"/>
          <w:i/>
          <w:sz w:val="24"/>
          <w:szCs w:val="24"/>
          <w:lang w:eastAsia="zh-CN" w:bidi="hi-IN"/>
        </w:rPr>
        <w:t>La presente propuesta beneficia a los estudiantes de 3er año de Educación Media de la Unidad Educativa Colegio “Anzoátegui”, para fortalecer de manera eficaz el interés por el estudio de la Química y el desarrollo de nuevos conocimientos.</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24"/>
          <w:lang w:eastAsia="zh-CN" w:bidi="hi-IN"/>
        </w:rPr>
      </w:pPr>
      <w:r w:rsidRPr="00CF7DEF">
        <w:rPr>
          <w:rFonts w:ascii="Maiandra GD" w:eastAsia="DejaVu Sans Light" w:hAnsi="Maiandra GD" w:cs="Times New Roman"/>
          <w:b/>
          <w:sz w:val="32"/>
          <w:szCs w:val="24"/>
          <w:lang w:eastAsia="zh-CN" w:bidi="hi-IN"/>
        </w:rPr>
        <w:t>Enfoque Teórico de la Planificación</w:t>
      </w: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i/>
          <w:sz w:val="24"/>
          <w:szCs w:val="24"/>
          <w:lang w:eastAsia="zh-CN" w:bidi="hi-IN"/>
        </w:rPr>
      </w:pPr>
    </w:p>
    <w:p w:rsidR="00912C71" w:rsidRPr="00CF7DEF" w:rsidRDefault="00912C71" w:rsidP="00912C71">
      <w:pPr>
        <w:spacing w:line="360" w:lineRule="auto"/>
        <w:ind w:firstLine="567"/>
        <w:jc w:val="both"/>
        <w:rPr>
          <w:rFonts w:ascii="Times New Roman" w:eastAsiaTheme="minorEastAsia" w:hAnsi="Times New Roman" w:cs="Times New Roman"/>
          <w:i/>
          <w:color w:val="000000"/>
          <w:sz w:val="24"/>
          <w:szCs w:val="24"/>
          <w:shd w:val="clear" w:color="auto" w:fill="FFFFFF"/>
          <w:lang w:eastAsia="es-VE"/>
        </w:rPr>
      </w:pPr>
      <w:r w:rsidRPr="00CF7DEF">
        <w:rPr>
          <w:rFonts w:ascii="Times New Roman" w:eastAsiaTheme="minorEastAsia" w:hAnsi="Times New Roman" w:cs="Times New Roman"/>
          <w:i/>
          <w:color w:val="000000"/>
          <w:sz w:val="24"/>
          <w:szCs w:val="24"/>
          <w:shd w:val="clear" w:color="auto" w:fill="FFFFFF"/>
          <w:lang w:eastAsia="es-VE"/>
        </w:rPr>
        <w:t xml:space="preserve">Las experiencias con el mundo físico y natural son especialmente interesantes para la didáctica de las ciencias, porque yendo más allá del diagnóstico de ideas previas, permiten integrar las experiencias previas de los estudiantes en las actividades del aula. Es por ello que, </w:t>
      </w:r>
      <w:r w:rsidRPr="00CF7DEF">
        <w:rPr>
          <w:rFonts w:ascii="Times New Roman" w:eastAsiaTheme="minorEastAsia" w:hAnsi="Times New Roman" w:cs="Times New Roman"/>
          <w:i/>
          <w:sz w:val="24"/>
          <w:szCs w:val="24"/>
          <w:lang w:eastAsia="es-VE"/>
        </w:rPr>
        <w:t xml:space="preserve">el desarrollo y planificación de la propuesta se fundamenta en lo expuesto por el profesor Pedro Membiela Iglesias, especializado en el área de Didáctica de las Ciencias experimentales en el año 1995 en su publicación </w:t>
      </w:r>
      <w:r w:rsidRPr="00CF7DEF">
        <w:rPr>
          <w:rFonts w:ascii="Times New Roman" w:eastAsiaTheme="minorEastAsia" w:hAnsi="Times New Roman" w:cs="Times New Roman"/>
          <w:i/>
          <w:color w:val="000000"/>
          <w:sz w:val="24"/>
          <w:szCs w:val="24"/>
          <w:shd w:val="clear" w:color="auto" w:fill="FFFFFF"/>
          <w:lang w:eastAsia="es-VE"/>
        </w:rPr>
        <w:t>Tecnología-Sociedad en la enseñanza-aprendizaje de las Ciencias Experimentales, quien expuso que la incorporación de nuevas estrategias en la enseñanza y aprendizaje de las ciencias contribuyen  a motivar más a los estudiantes en sus aprendizajes.</w:t>
      </w:r>
    </w:p>
    <w:p w:rsidR="00912C71" w:rsidRPr="00CF7DEF" w:rsidRDefault="00912C71" w:rsidP="00912C71">
      <w:pPr>
        <w:spacing w:after="0" w:line="360" w:lineRule="auto"/>
        <w:ind w:firstLine="567"/>
        <w:jc w:val="both"/>
        <w:rPr>
          <w:rFonts w:ascii="Times New Roman" w:eastAsiaTheme="minorEastAsia" w:hAnsi="Times New Roman" w:cs="Times New Roman"/>
          <w:i/>
          <w:color w:val="000000"/>
          <w:sz w:val="24"/>
          <w:szCs w:val="24"/>
          <w:shd w:val="clear" w:color="auto" w:fill="FFFFFF"/>
          <w:lang w:eastAsia="es-VE"/>
        </w:rPr>
      </w:pPr>
      <w:r w:rsidRPr="00CF7DEF">
        <w:rPr>
          <w:rFonts w:ascii="Times New Roman" w:eastAsiaTheme="minorEastAsia" w:hAnsi="Times New Roman" w:cs="Times New Roman"/>
          <w:i/>
          <w:color w:val="000000"/>
          <w:sz w:val="24"/>
          <w:szCs w:val="24"/>
          <w:shd w:val="clear" w:color="auto" w:fill="FFFFFF"/>
          <w:lang w:eastAsia="es-VE"/>
        </w:rPr>
        <w:t>En este sentido, según Membiela (1995)</w:t>
      </w:r>
      <w:r w:rsidRPr="00CF7DEF">
        <w:rPr>
          <w:rFonts w:ascii="Times New Roman" w:eastAsiaTheme="minorEastAsia" w:hAnsi="Times New Roman" w:cs="Times New Roman"/>
          <w:i/>
          <w:sz w:val="24"/>
          <w:szCs w:val="24"/>
          <w:lang w:eastAsia="es-VE"/>
        </w:rPr>
        <w:t xml:space="preserve"> las siguientes estrategias de enseñanza-aprendizaje, benefician el proceso de enseñanza –aprendizaje de las ciencias:</w:t>
      </w:r>
    </w:p>
    <w:p w:rsidR="00912C71" w:rsidRPr="00CF7DEF" w:rsidRDefault="00912C71" w:rsidP="00912C71">
      <w:pPr>
        <w:widowControl w:val="0"/>
        <w:numPr>
          <w:ilvl w:val="0"/>
          <w:numId w:val="4"/>
        </w:numPr>
        <w:suppressAutoHyphens/>
        <w:autoSpaceDN w:val="0"/>
        <w:spacing w:after="0" w:line="360" w:lineRule="auto"/>
        <w:ind w:left="567" w:hanging="567"/>
        <w:contextualSpacing/>
        <w:jc w:val="both"/>
        <w:textAlignment w:val="baseline"/>
        <w:rPr>
          <w:rFonts w:ascii="Times New Roman" w:eastAsia="DejaVu Sans" w:hAnsi="Times New Roman" w:cs="Times New Roman"/>
          <w:i/>
          <w:kern w:val="3"/>
          <w:sz w:val="24"/>
          <w:szCs w:val="24"/>
          <w:lang w:eastAsia="zh-CN" w:bidi="hi-IN"/>
        </w:rPr>
      </w:pPr>
      <w:r w:rsidRPr="00CF7DEF">
        <w:rPr>
          <w:rFonts w:ascii="Times New Roman" w:eastAsia="DejaVu Sans" w:hAnsi="Times New Roman" w:cs="Times New Roman"/>
          <w:i/>
          <w:kern w:val="3"/>
          <w:sz w:val="24"/>
          <w:szCs w:val="24"/>
          <w:lang w:eastAsia="zh-CN" w:bidi="hi-IN"/>
        </w:rPr>
        <w:t>Elaboración de proyectos en pequeños grupos cooperativos.</w:t>
      </w:r>
    </w:p>
    <w:p w:rsidR="00912C71" w:rsidRPr="00CF7DEF" w:rsidRDefault="00912C71" w:rsidP="00912C71">
      <w:pPr>
        <w:widowControl w:val="0"/>
        <w:numPr>
          <w:ilvl w:val="0"/>
          <w:numId w:val="4"/>
        </w:numPr>
        <w:suppressAutoHyphens/>
        <w:autoSpaceDN w:val="0"/>
        <w:spacing w:after="0" w:line="360" w:lineRule="auto"/>
        <w:ind w:left="567" w:hanging="567"/>
        <w:contextualSpacing/>
        <w:jc w:val="both"/>
        <w:textAlignment w:val="baseline"/>
        <w:rPr>
          <w:rFonts w:ascii="Times New Roman" w:eastAsia="DejaVu Sans" w:hAnsi="Times New Roman" w:cs="Times New Roman"/>
          <w:i/>
          <w:kern w:val="3"/>
          <w:sz w:val="24"/>
          <w:szCs w:val="24"/>
          <w:lang w:eastAsia="zh-CN" w:bidi="hi-IN"/>
        </w:rPr>
      </w:pPr>
      <w:r w:rsidRPr="00CF7DEF">
        <w:rPr>
          <w:rFonts w:ascii="Times New Roman" w:eastAsia="DejaVu Sans" w:hAnsi="Times New Roman" w:cs="Times New Roman"/>
          <w:i/>
          <w:kern w:val="3"/>
          <w:sz w:val="24"/>
          <w:szCs w:val="24"/>
          <w:lang w:eastAsia="zh-CN" w:bidi="hi-IN"/>
        </w:rPr>
        <w:t>Realización de trabajos prácticos de campo.</w:t>
      </w:r>
    </w:p>
    <w:p w:rsidR="00912C71" w:rsidRPr="00CF7DEF" w:rsidRDefault="00912C71" w:rsidP="00912C71">
      <w:pPr>
        <w:widowControl w:val="0"/>
        <w:numPr>
          <w:ilvl w:val="0"/>
          <w:numId w:val="4"/>
        </w:numPr>
        <w:suppressAutoHyphens/>
        <w:autoSpaceDN w:val="0"/>
        <w:spacing w:after="0" w:line="360" w:lineRule="auto"/>
        <w:ind w:left="567" w:hanging="567"/>
        <w:contextualSpacing/>
        <w:jc w:val="both"/>
        <w:textAlignment w:val="baseline"/>
        <w:rPr>
          <w:rFonts w:ascii="Times New Roman" w:eastAsia="DejaVu Sans" w:hAnsi="Times New Roman" w:cs="Times New Roman"/>
          <w:i/>
          <w:kern w:val="3"/>
          <w:sz w:val="24"/>
          <w:szCs w:val="24"/>
          <w:lang w:eastAsia="zh-CN" w:bidi="hi-IN"/>
        </w:rPr>
      </w:pPr>
      <w:r w:rsidRPr="00CF7DEF">
        <w:rPr>
          <w:rFonts w:ascii="Times New Roman" w:eastAsia="DejaVu Sans" w:hAnsi="Times New Roman" w:cs="Times New Roman"/>
          <w:i/>
          <w:kern w:val="3"/>
          <w:sz w:val="24"/>
          <w:szCs w:val="24"/>
          <w:lang w:eastAsia="zh-CN" w:bidi="hi-IN"/>
        </w:rPr>
        <w:t>Presencia de especialistas en el aula, que pueden ser padres y madres de la comunidad educativa.</w:t>
      </w:r>
    </w:p>
    <w:p w:rsidR="00912C71" w:rsidRPr="00CF7DEF" w:rsidRDefault="00912C71" w:rsidP="00912C71">
      <w:pPr>
        <w:widowControl w:val="0"/>
        <w:numPr>
          <w:ilvl w:val="0"/>
          <w:numId w:val="4"/>
        </w:numPr>
        <w:suppressAutoHyphens/>
        <w:autoSpaceDN w:val="0"/>
        <w:spacing w:after="0" w:line="360" w:lineRule="auto"/>
        <w:ind w:left="567" w:hanging="567"/>
        <w:contextualSpacing/>
        <w:jc w:val="both"/>
        <w:textAlignment w:val="baseline"/>
        <w:rPr>
          <w:rFonts w:ascii="Times New Roman" w:eastAsia="DejaVu Sans" w:hAnsi="Times New Roman" w:cs="Times New Roman"/>
          <w:i/>
          <w:kern w:val="3"/>
          <w:sz w:val="24"/>
          <w:szCs w:val="24"/>
          <w:lang w:eastAsia="zh-CN" w:bidi="hi-IN"/>
        </w:rPr>
      </w:pPr>
      <w:r w:rsidRPr="00CF7DEF">
        <w:rPr>
          <w:rFonts w:ascii="Times New Roman" w:eastAsia="DejaVu Sans" w:hAnsi="Times New Roman" w:cs="Times New Roman"/>
          <w:i/>
          <w:kern w:val="3"/>
          <w:sz w:val="24"/>
          <w:szCs w:val="24"/>
          <w:lang w:eastAsia="zh-CN" w:bidi="hi-IN"/>
        </w:rPr>
        <w:t>Visitas a fábricas y empresas, exposiciones y museos científico-técnicos, complejos de interés científico y tecnológico, parques tecnológicos, etc.</w:t>
      </w:r>
    </w:p>
    <w:p w:rsidR="00912C71" w:rsidRPr="00CF7DEF" w:rsidRDefault="00912C71" w:rsidP="00912C71">
      <w:pPr>
        <w:spacing w:line="360" w:lineRule="auto"/>
        <w:jc w:val="both"/>
        <w:rPr>
          <w:rFonts w:ascii="Times New Roman" w:eastAsiaTheme="minorEastAsia" w:hAnsi="Times New Roman" w:cs="Times New Roman"/>
          <w:i/>
          <w:szCs w:val="24"/>
          <w:lang w:eastAsia="es-VE"/>
        </w:rPr>
      </w:pPr>
    </w:p>
    <w:p w:rsidR="00912C71" w:rsidRPr="00CF7DEF" w:rsidRDefault="00912C71" w:rsidP="00912C71">
      <w:pPr>
        <w:spacing w:line="240" w:lineRule="auto"/>
        <w:jc w:val="center"/>
        <w:rPr>
          <w:rFonts w:ascii="Maiandra GD" w:eastAsiaTheme="minorEastAsia" w:hAnsi="Maiandra GD" w:cs="Times New Roman"/>
          <w:b/>
          <w:sz w:val="32"/>
          <w:szCs w:val="32"/>
          <w:lang w:eastAsia="es-VE"/>
        </w:rPr>
      </w:pPr>
    </w:p>
    <w:p w:rsidR="00912C71" w:rsidRPr="00CF7DEF" w:rsidRDefault="00912C71" w:rsidP="00912C71">
      <w:pPr>
        <w:spacing w:line="240" w:lineRule="auto"/>
        <w:jc w:val="center"/>
        <w:rPr>
          <w:rFonts w:ascii="Maiandra GD" w:eastAsiaTheme="minorEastAsia" w:hAnsi="Maiandra GD" w:cs="Times New Roman"/>
          <w:b/>
          <w:sz w:val="32"/>
          <w:szCs w:val="32"/>
          <w:lang w:eastAsia="es-VE"/>
        </w:rPr>
      </w:pPr>
      <w:r w:rsidRPr="00CF7DEF">
        <w:rPr>
          <w:rFonts w:ascii="Maiandra GD" w:eastAsiaTheme="minorEastAsia" w:hAnsi="Maiandra GD" w:cs="Times New Roman"/>
          <w:b/>
          <w:noProof/>
          <w:sz w:val="32"/>
          <w:szCs w:val="32"/>
          <w:lang w:eastAsia="es-VE"/>
        </w:rPr>
        <w:drawing>
          <wp:anchor distT="0" distB="0" distL="114300" distR="114300" simplePos="0" relativeHeight="251701248" behindDoc="1" locked="0" layoutInCell="1" allowOverlap="1" wp14:anchorId="3BACDFEF" wp14:editId="7217B634">
            <wp:simplePos x="0" y="0"/>
            <wp:positionH relativeFrom="column">
              <wp:posOffset>-1183005</wp:posOffset>
            </wp:positionH>
            <wp:positionV relativeFrom="paragraph">
              <wp:posOffset>-822960</wp:posOffset>
            </wp:positionV>
            <wp:extent cx="7278370" cy="9058275"/>
            <wp:effectExtent l="0" t="0" r="0" b="9525"/>
            <wp:wrapNone/>
            <wp:docPr id="780"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48" cstate="print"/>
                    <a:srcRect/>
                    <a:stretch>
                      <a:fillRect/>
                    </a:stretch>
                  </pic:blipFill>
                  <pic:spPr bwMode="auto">
                    <a:xfrm>
                      <a:off x="0" y="0"/>
                      <a:ext cx="7278898" cy="9058932"/>
                    </a:xfrm>
                    <a:prstGeom prst="rect">
                      <a:avLst/>
                    </a:prstGeom>
                    <a:noFill/>
                    <a:ln w="9525">
                      <a:noFill/>
                      <a:miter lim="800000"/>
                      <a:headEnd/>
                      <a:tailEnd/>
                    </a:ln>
                  </pic:spPr>
                </pic:pic>
              </a:graphicData>
            </a:graphic>
            <wp14:sizeRelV relativeFrom="margin">
              <wp14:pctHeight>0</wp14:pctHeight>
            </wp14:sizeRelV>
          </wp:anchor>
        </w:drawing>
      </w:r>
      <w:r w:rsidRPr="00CF7DEF">
        <w:rPr>
          <w:rFonts w:ascii="Maiandra GD" w:eastAsiaTheme="minorEastAsia" w:hAnsi="Maiandra GD" w:cs="Times New Roman"/>
          <w:b/>
          <w:noProof/>
          <w:sz w:val="32"/>
          <w:szCs w:val="32"/>
          <w:lang w:eastAsia="es-VE"/>
        </w:rPr>
        <w:drawing>
          <wp:anchor distT="0" distB="0" distL="114300" distR="114300" simplePos="0" relativeHeight="251704320" behindDoc="0" locked="0" layoutInCell="1" allowOverlap="1" wp14:anchorId="12B5D5B1" wp14:editId="64D390E2">
            <wp:simplePos x="0" y="0"/>
            <wp:positionH relativeFrom="column">
              <wp:posOffset>3623945</wp:posOffset>
            </wp:positionH>
            <wp:positionV relativeFrom="paragraph">
              <wp:posOffset>-390525</wp:posOffset>
            </wp:positionV>
            <wp:extent cx="1516380" cy="1086485"/>
            <wp:effectExtent l="19050" t="0" r="7620" b="0"/>
            <wp:wrapNone/>
            <wp:docPr id="781"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1" cstate="print"/>
                    <a:srcRect/>
                    <a:stretch>
                      <a:fillRect/>
                    </a:stretch>
                  </pic:blipFill>
                  <pic:spPr bwMode="auto">
                    <a:xfrm>
                      <a:off x="0" y="0"/>
                      <a:ext cx="1516380" cy="1086485"/>
                    </a:xfrm>
                    <a:prstGeom prst="rect">
                      <a:avLst/>
                    </a:prstGeom>
                    <a:noFill/>
                    <a:ln w="9525">
                      <a:noFill/>
                      <a:miter lim="800000"/>
                      <a:headEnd/>
                      <a:tailEnd/>
                    </a:ln>
                  </pic:spPr>
                </pic:pic>
              </a:graphicData>
            </a:graphic>
          </wp:anchor>
        </w:drawing>
      </w:r>
      <w:r w:rsidRPr="00CF7DEF">
        <w:rPr>
          <w:rFonts w:ascii="Maiandra GD" w:eastAsiaTheme="minorEastAsia" w:hAnsi="Maiandra GD" w:cs="Times New Roman"/>
          <w:b/>
          <w:sz w:val="32"/>
          <w:szCs w:val="32"/>
          <w:lang w:eastAsia="es-VE"/>
        </w:rPr>
        <w:t>Factibilidad</w:t>
      </w:r>
    </w:p>
    <w:p w:rsidR="00912C71" w:rsidRPr="00CF7DEF" w:rsidRDefault="00912C71" w:rsidP="00912C71">
      <w:pPr>
        <w:spacing w:line="240" w:lineRule="auto"/>
        <w:rPr>
          <w:rFonts w:ascii="Maiandra GD" w:eastAsiaTheme="minorEastAsia" w:hAnsi="Maiandra GD" w:cs="Times New Roman"/>
          <w:b/>
          <w:sz w:val="32"/>
          <w:szCs w:val="32"/>
          <w:lang w:eastAsia="es-VE"/>
        </w:rPr>
      </w:pPr>
      <w:r w:rsidRPr="00CF7DEF">
        <w:rPr>
          <w:rFonts w:ascii="Maiandra GD" w:eastAsiaTheme="minorEastAsia" w:hAnsi="Maiandra GD" w:cs="Times New Roman"/>
          <w:b/>
          <w:sz w:val="32"/>
          <w:szCs w:val="32"/>
          <w:lang w:eastAsia="es-VE"/>
        </w:rPr>
        <w:t>Factibilidad Legal</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FreeSans"/>
          <w:i/>
          <w:sz w:val="24"/>
          <w:szCs w:val="24"/>
          <w:lang w:eastAsia="zh-CN" w:bidi="hi-IN"/>
        </w:rPr>
      </w:pPr>
      <w:r w:rsidRPr="00CF7DEF">
        <w:rPr>
          <w:rFonts w:ascii="Times New Roman" w:eastAsia="DejaVu Sans Light" w:hAnsi="Times New Roman" w:cs="Times New Roman"/>
          <w:i/>
          <w:sz w:val="24"/>
          <w:szCs w:val="24"/>
          <w:lang w:eastAsia="zh-CN" w:bidi="hi-IN"/>
        </w:rPr>
        <w:lastRenderedPageBreak/>
        <w:tab/>
        <w:t xml:space="preserve">Esta investigación es factible, desde el punto de vista legal, debido a que a que en su desarrollo se tomaron en cuenta los artículos pertinentes para el fundamento de la misma, el cual yace en las leyes y normativas que regulan la educación, la ciencia y la tecnología. En este sentido, en la República Bolivariana de Venezuela, según lo establecido en la Ley Orgánica de Tecnología e Innovación es necesaria </w:t>
      </w:r>
      <w:r w:rsidRPr="00CF7DEF">
        <w:rPr>
          <w:rFonts w:ascii="Times New Roman" w:eastAsia="DejaVu Sans Light" w:hAnsi="Times New Roman" w:cs="FreeSans"/>
          <w:i/>
          <w:sz w:val="24"/>
          <w:szCs w:val="24"/>
          <w:lang w:eastAsia="zh-CN" w:bidi="hi-IN"/>
        </w:rPr>
        <w:t>la implementación de mecanismos institucionales y operativos para promover, estimular y fomentar la investigación científica y lograr el apropio de los conocimientos y la innovación tecnológica, así como también, establece que las acciones con enfoque de ciencia, tecnología e innovación y sus aplicaciones están dirigidas a la estimulación y promoción de los programas de formación que sean necesarios para el desarrollo científico y tecnológico del país.</w:t>
      </w:r>
    </w:p>
    <w:p w:rsidR="00912C71" w:rsidRPr="00CF7DEF" w:rsidRDefault="00912C71" w:rsidP="00912C71">
      <w:pPr>
        <w:widowControl w:val="0"/>
        <w:tabs>
          <w:tab w:val="left" w:pos="708"/>
        </w:tabs>
        <w:suppressAutoHyphens/>
        <w:spacing w:after="0" w:line="360" w:lineRule="auto"/>
        <w:rPr>
          <w:rFonts w:ascii="Maiandra GD" w:eastAsia="DejaVu Sans Light" w:hAnsi="Maiandra GD" w:cs="Times New Roman"/>
          <w:b/>
          <w:sz w:val="32"/>
          <w:szCs w:val="24"/>
          <w:lang w:eastAsia="zh-CN" w:bidi="hi-IN"/>
        </w:rPr>
      </w:pPr>
      <w:r w:rsidRPr="00CF7DEF">
        <w:rPr>
          <w:rFonts w:ascii="Maiandra GD" w:eastAsia="DejaVu Sans Light" w:hAnsi="Maiandra GD" w:cs="Times New Roman"/>
          <w:b/>
          <w:sz w:val="32"/>
          <w:szCs w:val="24"/>
          <w:lang w:eastAsia="zh-CN" w:bidi="hi-IN"/>
        </w:rPr>
        <w:t>Factibilidad Técnica</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r w:rsidRPr="00CF7DEF">
        <w:rPr>
          <w:rFonts w:ascii="Times New Roman" w:eastAsia="DejaVu Sans Light" w:hAnsi="Times New Roman" w:cs="Times New Roman"/>
          <w:b/>
          <w:i/>
          <w:sz w:val="24"/>
          <w:szCs w:val="24"/>
          <w:lang w:eastAsia="zh-CN" w:bidi="hi-IN"/>
        </w:rPr>
        <w:tab/>
      </w:r>
      <w:r w:rsidRPr="00CF7DEF">
        <w:rPr>
          <w:rFonts w:ascii="Times New Roman" w:eastAsia="DejaVu Sans Light" w:hAnsi="Times New Roman" w:cs="Times New Roman"/>
          <w:i/>
          <w:sz w:val="24"/>
          <w:szCs w:val="24"/>
          <w:lang w:eastAsia="zh-CN" w:bidi="hi-IN"/>
        </w:rPr>
        <w:t>Para la elaboración de la propuesta, se hace referencia a los procesos técnicos, es decir se evalúan los factores técnicos para llevar a cabo el desarrollo de las estrategias de enseñanza y aprendizaje, donde se establece la disponibilidad de los aspectos técnicos, así mimo se cuenta con las instituciones educativas,  empresa y expertos en el área de la Química</w:t>
      </w:r>
    </w:p>
    <w:p w:rsidR="00912C71" w:rsidRPr="00CF7DEF" w:rsidRDefault="00912C71" w:rsidP="00912C71">
      <w:pPr>
        <w:widowControl w:val="0"/>
        <w:tabs>
          <w:tab w:val="left" w:pos="708"/>
        </w:tabs>
        <w:suppressAutoHyphens/>
        <w:spacing w:after="0" w:line="360" w:lineRule="auto"/>
        <w:rPr>
          <w:rFonts w:ascii="Maiandra GD" w:eastAsia="DejaVu Sans Light" w:hAnsi="Maiandra GD" w:cs="Times New Roman"/>
          <w:b/>
          <w:sz w:val="32"/>
          <w:szCs w:val="24"/>
          <w:lang w:eastAsia="zh-CN" w:bidi="hi-IN"/>
        </w:rPr>
      </w:pPr>
      <w:r w:rsidRPr="00CF7DEF">
        <w:rPr>
          <w:rFonts w:ascii="Maiandra GD" w:eastAsia="DejaVu Sans Light" w:hAnsi="Maiandra GD" w:cs="Times New Roman"/>
          <w:b/>
          <w:sz w:val="32"/>
          <w:szCs w:val="24"/>
          <w:lang w:eastAsia="zh-CN" w:bidi="hi-IN"/>
        </w:rPr>
        <w:t>Factibilidad Económica</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r w:rsidRPr="00CF7DEF">
        <w:rPr>
          <w:rFonts w:ascii="Times New Roman" w:eastAsia="DejaVu Sans Light" w:hAnsi="Times New Roman" w:cs="Times New Roman"/>
          <w:b/>
          <w:i/>
          <w:sz w:val="24"/>
          <w:szCs w:val="24"/>
          <w:lang w:eastAsia="zh-CN" w:bidi="hi-IN"/>
        </w:rPr>
        <w:tab/>
      </w:r>
      <w:r w:rsidRPr="00CF7DEF">
        <w:rPr>
          <w:rFonts w:ascii="Times New Roman" w:eastAsia="DejaVu Sans Light" w:hAnsi="Times New Roman" w:cs="Times New Roman"/>
          <w:i/>
          <w:sz w:val="24"/>
          <w:szCs w:val="24"/>
          <w:lang w:eastAsia="zh-CN" w:bidi="hi-IN"/>
        </w:rPr>
        <w:t>Conviene destacar, que este aspecto señala la factibilidad económica de la propuesta, es decir se mencionarán las especificaciones de los costos totales para el desarrollo de las estrategias propuestas para  la enseñanza y el aprendizaje de la Química, en este sentido, se puede decir que es factible económicamente, ya que se disponen de la mayoría de los recursos, conocimiento y disponibilidad  para la elaboración y presentación de la propuesta.</w:t>
      </w: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32"/>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32"/>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32"/>
          <w:lang w:eastAsia="zh-CN" w:bidi="hi-IN"/>
        </w:rPr>
      </w:pPr>
      <w:r w:rsidRPr="00CF7DEF">
        <w:rPr>
          <w:rFonts w:ascii="Maiandra GD" w:eastAsia="DejaVu Sans Light" w:hAnsi="Maiandra GD" w:cs="Times New Roman"/>
          <w:b/>
          <w:noProof/>
          <w:sz w:val="32"/>
          <w:szCs w:val="32"/>
          <w:lang w:eastAsia="es-VE"/>
        </w:rPr>
        <w:drawing>
          <wp:anchor distT="0" distB="0" distL="114300" distR="114300" simplePos="0" relativeHeight="251659264" behindDoc="1" locked="0" layoutInCell="1" allowOverlap="1" wp14:anchorId="236A270A" wp14:editId="3A68648E">
            <wp:simplePos x="0" y="0"/>
            <wp:positionH relativeFrom="column">
              <wp:posOffset>-1163955</wp:posOffset>
            </wp:positionH>
            <wp:positionV relativeFrom="paragraph">
              <wp:posOffset>-822959</wp:posOffset>
            </wp:positionV>
            <wp:extent cx="7261225" cy="9048750"/>
            <wp:effectExtent l="0" t="0" r="0" b="0"/>
            <wp:wrapNone/>
            <wp:docPr id="782"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48" cstate="print"/>
                    <a:srcRect/>
                    <a:stretch>
                      <a:fillRect/>
                    </a:stretch>
                  </pic:blipFill>
                  <pic:spPr bwMode="auto">
                    <a:xfrm>
                      <a:off x="0" y="0"/>
                      <a:ext cx="7261225" cy="9048750"/>
                    </a:xfrm>
                    <a:prstGeom prst="rect">
                      <a:avLst/>
                    </a:prstGeom>
                    <a:noFill/>
                    <a:ln w="9525">
                      <a:noFill/>
                      <a:miter lim="800000"/>
                      <a:headEnd/>
                      <a:tailEnd/>
                    </a:ln>
                  </pic:spPr>
                </pic:pic>
              </a:graphicData>
            </a:graphic>
            <wp14:sizeRelV relativeFrom="margin">
              <wp14:pctHeight>0</wp14:pctHeight>
            </wp14:sizeRelV>
          </wp:anchor>
        </w:drawing>
      </w:r>
      <w:r w:rsidRPr="00CF7DEF">
        <w:rPr>
          <w:rFonts w:ascii="Maiandra GD" w:eastAsia="DejaVu Sans Light" w:hAnsi="Maiandra GD" w:cs="Times New Roman"/>
          <w:b/>
          <w:noProof/>
          <w:sz w:val="32"/>
          <w:szCs w:val="32"/>
          <w:lang w:eastAsia="es-VE"/>
        </w:rPr>
        <w:drawing>
          <wp:anchor distT="0" distB="0" distL="114300" distR="114300" simplePos="0" relativeHeight="251666432" behindDoc="0" locked="0" layoutInCell="1" allowOverlap="1" wp14:anchorId="51E65EB9" wp14:editId="0DCCAF75">
            <wp:simplePos x="0" y="0"/>
            <wp:positionH relativeFrom="column">
              <wp:posOffset>3996055</wp:posOffset>
            </wp:positionH>
            <wp:positionV relativeFrom="paragraph">
              <wp:posOffset>-441960</wp:posOffset>
            </wp:positionV>
            <wp:extent cx="1119505" cy="810260"/>
            <wp:effectExtent l="19050" t="0" r="4445" b="0"/>
            <wp:wrapNone/>
            <wp:docPr id="783"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2" cstate="print"/>
                    <a:srcRect/>
                    <a:stretch>
                      <a:fillRect/>
                    </a:stretch>
                  </pic:blipFill>
                  <pic:spPr bwMode="auto">
                    <a:xfrm>
                      <a:off x="0" y="0"/>
                      <a:ext cx="1119505" cy="810260"/>
                    </a:xfrm>
                    <a:prstGeom prst="rect">
                      <a:avLst/>
                    </a:prstGeom>
                    <a:noFill/>
                    <a:ln w="9525">
                      <a:noFill/>
                      <a:miter lim="800000"/>
                      <a:headEnd/>
                      <a:tailEnd/>
                    </a:ln>
                  </pic:spPr>
                </pic:pic>
              </a:graphicData>
            </a:graphic>
          </wp:anchor>
        </w:drawing>
      </w: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32"/>
          <w:lang w:eastAsia="zh-CN" w:bidi="hi-IN"/>
        </w:rPr>
      </w:pPr>
      <w:r w:rsidRPr="00CF7DEF">
        <w:rPr>
          <w:rFonts w:ascii="Maiandra GD" w:eastAsia="DejaVu Sans Light" w:hAnsi="Maiandra GD" w:cs="Times New Roman"/>
          <w:b/>
          <w:sz w:val="32"/>
          <w:szCs w:val="32"/>
          <w:lang w:eastAsia="zh-CN" w:bidi="hi-IN"/>
        </w:rPr>
        <w:t xml:space="preserve">Recursos Básicos y Presupuesto para la ejecución de la </w:t>
      </w:r>
      <w:r w:rsidRPr="00CF7DEF">
        <w:rPr>
          <w:rFonts w:ascii="Maiandra GD" w:eastAsia="DejaVu Sans Light" w:hAnsi="Maiandra GD" w:cs="Times New Roman"/>
          <w:b/>
          <w:sz w:val="32"/>
          <w:szCs w:val="32"/>
          <w:lang w:eastAsia="zh-CN" w:bidi="hi-IN"/>
        </w:rPr>
        <w:lastRenderedPageBreak/>
        <w:t>Propuesta</w:t>
      </w:r>
    </w:p>
    <w:p w:rsidR="00912C71" w:rsidRPr="00CF7DEF" w:rsidRDefault="00912C71" w:rsidP="00912C71">
      <w:pPr>
        <w:widowControl w:val="0"/>
        <w:tabs>
          <w:tab w:val="left" w:pos="708"/>
        </w:tabs>
        <w:suppressAutoHyphens/>
        <w:spacing w:after="0" w:line="360" w:lineRule="auto"/>
        <w:rPr>
          <w:rFonts w:ascii="Maiandra GD" w:eastAsia="DejaVu Sans Light" w:hAnsi="Maiandra GD" w:cs="Times New Roman"/>
          <w:b/>
          <w:sz w:val="32"/>
          <w:szCs w:val="32"/>
          <w:lang w:eastAsia="zh-CN" w:bidi="hi-IN"/>
        </w:rPr>
      </w:pPr>
      <w:r w:rsidRPr="00CF7DEF">
        <w:rPr>
          <w:rFonts w:ascii="Maiandra GD" w:eastAsia="DejaVu Sans Light" w:hAnsi="Maiandra GD" w:cs="Times New Roman"/>
          <w:b/>
          <w:sz w:val="32"/>
          <w:szCs w:val="32"/>
          <w:lang w:eastAsia="zh-CN" w:bidi="hi-IN"/>
        </w:rPr>
        <w:t xml:space="preserve">Cuadro </w:t>
      </w:r>
      <w:r w:rsidRPr="00CF7DEF">
        <w:rPr>
          <w:rFonts w:ascii="Gabriola" w:eastAsia="DejaVu Sans Light" w:hAnsi="Gabriola" w:cs="Times New Roman"/>
          <w:b/>
          <w:sz w:val="32"/>
          <w:szCs w:val="32"/>
          <w:lang w:eastAsia="zh-CN" w:bidi="hi-IN"/>
        </w:rPr>
        <w:t>№</w:t>
      </w:r>
      <w:r w:rsidRPr="00CF7DEF">
        <w:rPr>
          <w:rFonts w:ascii="Maiandra GD" w:eastAsia="DejaVu Sans Light" w:hAnsi="Maiandra GD" w:cs="Times New Roman"/>
          <w:b/>
          <w:sz w:val="32"/>
          <w:szCs w:val="32"/>
          <w:lang w:eastAsia="zh-CN" w:bidi="hi-IN"/>
        </w:rPr>
        <w:t xml:space="preserve"> 18 Descripción de Factibilidad Económica</w:t>
      </w:r>
    </w:p>
    <w:tbl>
      <w:tblPr>
        <w:tblStyle w:val="Cuadrculaclara-nfasis51"/>
        <w:tblW w:w="8330" w:type="dxa"/>
        <w:tblLayout w:type="fixed"/>
        <w:tblLook w:val="04A0" w:firstRow="1" w:lastRow="0" w:firstColumn="1" w:lastColumn="0" w:noHBand="0" w:noVBand="1"/>
      </w:tblPr>
      <w:tblGrid>
        <w:gridCol w:w="2376"/>
        <w:gridCol w:w="1134"/>
        <w:gridCol w:w="1418"/>
        <w:gridCol w:w="1984"/>
        <w:gridCol w:w="1418"/>
      </w:tblGrid>
      <w:tr w:rsidR="00912C71" w:rsidRPr="00CF7DEF" w:rsidTr="005D0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5"/>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sz w:val="24"/>
                <w:szCs w:val="24"/>
                <w:lang w:eastAsia="zh-CN" w:bidi="hi-IN"/>
              </w:rPr>
            </w:pPr>
            <w:r w:rsidRPr="00CF7DEF">
              <w:rPr>
                <w:rFonts w:ascii="Candara" w:eastAsia="DejaVu Sans Light" w:hAnsi="Candara" w:cs="Times New Roman"/>
                <w:i/>
                <w:sz w:val="24"/>
                <w:szCs w:val="24"/>
                <w:lang w:eastAsia="zh-CN" w:bidi="hi-IN"/>
              </w:rPr>
              <w:t>Estrategia № 1:                               Expo Feria Científica</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jc w:val="center"/>
              <w:rPr>
                <w:rFonts w:ascii="Candara" w:eastAsia="DejaVu Sans Light" w:hAnsi="Candara" w:cs="Times New Roman"/>
                <w:i/>
                <w:lang w:eastAsia="zh-CN" w:bidi="hi-IN"/>
              </w:rPr>
            </w:pPr>
            <w:r w:rsidRPr="00CF7DEF">
              <w:rPr>
                <w:rFonts w:ascii="Candara" w:eastAsia="DejaVu Sans Light" w:hAnsi="Candara" w:cs="Times New Roman"/>
                <w:i/>
                <w:lang w:eastAsia="zh-CN" w:bidi="hi-IN"/>
              </w:rPr>
              <w:t>Descripción</w:t>
            </w:r>
          </w:p>
        </w:tc>
        <w:tc>
          <w:tcPr>
            <w:tcW w:w="113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Cantidad</w:t>
            </w:r>
          </w:p>
        </w:tc>
        <w:tc>
          <w:tcPr>
            <w:tcW w:w="1418" w:type="dxa"/>
          </w:tcPr>
          <w:p w:rsidR="00912C71" w:rsidRPr="00CF7DEF" w:rsidRDefault="00912C71" w:rsidP="005D0B6B">
            <w:pPr>
              <w:widowControl w:val="0"/>
              <w:tabs>
                <w:tab w:val="left" w:pos="708"/>
              </w:tabs>
              <w:suppressAutoHyphens/>
              <w:spacing w:after="240" w:line="360" w:lineRule="auto"/>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Procedencia</w:t>
            </w:r>
          </w:p>
        </w:tc>
        <w:tc>
          <w:tcPr>
            <w:tcW w:w="198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Costo por unidad (Bs. F)</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Total (Bs. F)</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Mesas</w:t>
            </w:r>
          </w:p>
        </w:tc>
        <w:tc>
          <w:tcPr>
            <w:tcW w:w="1134"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6</w:t>
            </w:r>
          </w:p>
        </w:tc>
        <w:tc>
          <w:tcPr>
            <w:tcW w:w="1418"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Institución</w:t>
            </w:r>
          </w:p>
        </w:tc>
        <w:tc>
          <w:tcPr>
            <w:tcW w:w="1984"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Ninguno</w:t>
            </w:r>
          </w:p>
        </w:tc>
        <w:tc>
          <w:tcPr>
            <w:tcW w:w="1418"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0</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Sillas</w:t>
            </w:r>
          </w:p>
        </w:tc>
        <w:tc>
          <w:tcPr>
            <w:tcW w:w="113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30</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Institución</w:t>
            </w:r>
          </w:p>
        </w:tc>
        <w:tc>
          <w:tcPr>
            <w:tcW w:w="198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Ninguno</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0</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Manteles</w:t>
            </w:r>
          </w:p>
        </w:tc>
        <w:tc>
          <w:tcPr>
            <w:tcW w:w="1134"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6</w:t>
            </w:r>
          </w:p>
        </w:tc>
        <w:tc>
          <w:tcPr>
            <w:tcW w:w="1418"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Alquiler</w:t>
            </w:r>
          </w:p>
        </w:tc>
        <w:tc>
          <w:tcPr>
            <w:tcW w:w="1984"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 xml:space="preserve">25 </w:t>
            </w:r>
          </w:p>
        </w:tc>
        <w:tc>
          <w:tcPr>
            <w:tcW w:w="1418"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150</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Recursos didácticos (Lámina informativa)</w:t>
            </w:r>
          </w:p>
        </w:tc>
        <w:tc>
          <w:tcPr>
            <w:tcW w:w="113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6</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Estudiantes</w:t>
            </w:r>
          </w:p>
        </w:tc>
        <w:tc>
          <w:tcPr>
            <w:tcW w:w="198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200</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1200</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Volantes de información</w:t>
            </w:r>
          </w:p>
        </w:tc>
        <w:tc>
          <w:tcPr>
            <w:tcW w:w="1134" w:type="dxa"/>
          </w:tcPr>
          <w:p w:rsidR="00912C71" w:rsidRPr="00CF7DEF" w:rsidRDefault="00912C71" w:rsidP="005D0B6B">
            <w:pPr>
              <w:widowControl w:val="0"/>
              <w:tabs>
                <w:tab w:val="left" w:pos="708"/>
              </w:tabs>
              <w:suppressAutoHyphens/>
              <w:spacing w:line="360" w:lineRule="auto"/>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line="360" w:lineRule="auto"/>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line="360" w:lineRule="auto"/>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line="360" w:lineRule="auto"/>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line="360" w:lineRule="auto"/>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30</w:t>
            </w:r>
          </w:p>
        </w:tc>
        <w:tc>
          <w:tcPr>
            <w:tcW w:w="1418"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Estudiantes</w:t>
            </w:r>
          </w:p>
        </w:tc>
        <w:tc>
          <w:tcPr>
            <w:tcW w:w="1984"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10</w:t>
            </w:r>
          </w:p>
        </w:tc>
        <w:tc>
          <w:tcPr>
            <w:tcW w:w="1418"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300</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Cancha deportiva (Anfiteatro)</w:t>
            </w:r>
          </w:p>
        </w:tc>
        <w:tc>
          <w:tcPr>
            <w:tcW w:w="1134" w:type="dxa"/>
          </w:tcPr>
          <w:p w:rsidR="00912C71" w:rsidRPr="00CF7DEF" w:rsidRDefault="00912C71" w:rsidP="005D0B6B">
            <w:pPr>
              <w:widowControl w:val="0"/>
              <w:tabs>
                <w:tab w:val="left" w:pos="708"/>
              </w:tabs>
              <w:suppressAutoHyphens/>
              <w:spacing w:line="360" w:lineRule="auto"/>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line="360" w:lineRule="auto"/>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line="360" w:lineRule="auto"/>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line="360" w:lineRule="auto"/>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1</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Institución</w:t>
            </w:r>
          </w:p>
        </w:tc>
        <w:tc>
          <w:tcPr>
            <w:tcW w:w="198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Ninguno</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0</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Recursos audiovisuales (Cornetas, micrófono, video beam y Lapto)</w:t>
            </w:r>
          </w:p>
        </w:tc>
        <w:tc>
          <w:tcPr>
            <w:tcW w:w="1134"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4</w:t>
            </w:r>
          </w:p>
        </w:tc>
        <w:tc>
          <w:tcPr>
            <w:tcW w:w="1418"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Institución</w:t>
            </w:r>
          </w:p>
        </w:tc>
        <w:tc>
          <w:tcPr>
            <w:tcW w:w="1984"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Ninguno</w:t>
            </w:r>
          </w:p>
        </w:tc>
        <w:tc>
          <w:tcPr>
            <w:tcW w:w="1418"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0</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Decoración (Material de provecho)</w:t>
            </w:r>
          </w:p>
        </w:tc>
        <w:tc>
          <w:tcPr>
            <w:tcW w:w="1134" w:type="dxa"/>
          </w:tcPr>
          <w:p w:rsidR="00912C71" w:rsidRPr="00CF7DEF" w:rsidRDefault="00912C71" w:rsidP="005D0B6B">
            <w:pPr>
              <w:widowControl w:val="0"/>
              <w:tabs>
                <w:tab w:val="left" w:pos="708"/>
              </w:tabs>
              <w:suppressAutoHyphens/>
              <w:spacing w:after="240"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after="240"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Varios</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Institución Estudiantes</w:t>
            </w:r>
          </w:p>
        </w:tc>
        <w:tc>
          <w:tcPr>
            <w:tcW w:w="198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Ninguno</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0</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gridSpan w:val="3"/>
            <w:tcBorders>
              <w:left w:val="nil"/>
              <w:bottom w:val="nil"/>
            </w:tcBorders>
            <w:shd w:val="clear" w:color="auto" w:fill="auto"/>
          </w:tcPr>
          <w:p w:rsidR="00912C71" w:rsidRPr="00CF7DEF" w:rsidRDefault="00912C71" w:rsidP="005D0B6B">
            <w:pPr>
              <w:widowControl w:val="0"/>
              <w:tabs>
                <w:tab w:val="left" w:pos="708"/>
                <w:tab w:val="left" w:pos="1701"/>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lastRenderedPageBreak/>
              <w:t>Fuente: Las autoras (2015)</w:t>
            </w:r>
          </w:p>
        </w:tc>
        <w:tc>
          <w:tcPr>
            <w:tcW w:w="1984" w:type="dxa"/>
            <w:shd w:val="clear" w:color="auto" w:fill="auto"/>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Total</w:t>
            </w:r>
          </w:p>
        </w:tc>
        <w:tc>
          <w:tcPr>
            <w:tcW w:w="1418" w:type="dxa"/>
            <w:shd w:val="clear" w:color="auto" w:fill="auto"/>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1650</w:t>
            </w:r>
          </w:p>
        </w:tc>
      </w:tr>
    </w:tbl>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i/>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i/>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i/>
          <w:sz w:val="24"/>
          <w:szCs w:val="24"/>
          <w:lang w:eastAsia="zh-CN" w:bidi="hi-IN"/>
        </w:rPr>
      </w:pPr>
    </w:p>
    <w:p w:rsidR="00912C71" w:rsidRPr="00CF7DEF" w:rsidRDefault="00912C71" w:rsidP="00912C71">
      <w:pPr>
        <w:widowControl w:val="0"/>
        <w:tabs>
          <w:tab w:val="left" w:pos="708"/>
        </w:tabs>
        <w:suppressAutoHyphens/>
        <w:spacing w:after="0" w:line="360" w:lineRule="auto"/>
        <w:rPr>
          <w:rFonts w:ascii="Times New Roman" w:eastAsia="DejaVu Sans Light" w:hAnsi="Times New Roman" w:cs="Times New Roman"/>
          <w:b/>
          <w:i/>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32"/>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32"/>
          <w:lang w:eastAsia="zh-CN" w:bidi="hi-IN"/>
        </w:rPr>
      </w:pPr>
      <w:r w:rsidRPr="00CF7DEF">
        <w:rPr>
          <w:rFonts w:ascii="Maiandra GD" w:eastAsia="DejaVu Sans Light" w:hAnsi="Maiandra GD" w:cs="Times New Roman"/>
          <w:b/>
          <w:noProof/>
          <w:sz w:val="32"/>
          <w:szCs w:val="32"/>
          <w:lang w:eastAsia="es-VE"/>
        </w:rPr>
        <w:drawing>
          <wp:anchor distT="0" distB="0" distL="114300" distR="114300" simplePos="0" relativeHeight="251702272" behindDoc="1" locked="0" layoutInCell="1" allowOverlap="1" wp14:anchorId="0073E397" wp14:editId="78EEC14A">
            <wp:simplePos x="0" y="0"/>
            <wp:positionH relativeFrom="column">
              <wp:posOffset>-1163955</wp:posOffset>
            </wp:positionH>
            <wp:positionV relativeFrom="paragraph">
              <wp:posOffset>-822960</wp:posOffset>
            </wp:positionV>
            <wp:extent cx="7261225" cy="9058275"/>
            <wp:effectExtent l="0" t="0" r="0" b="9525"/>
            <wp:wrapNone/>
            <wp:docPr id="784"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48" cstate="print"/>
                    <a:srcRect/>
                    <a:stretch>
                      <a:fillRect/>
                    </a:stretch>
                  </pic:blipFill>
                  <pic:spPr bwMode="auto">
                    <a:xfrm>
                      <a:off x="0" y="0"/>
                      <a:ext cx="7261225" cy="9058275"/>
                    </a:xfrm>
                    <a:prstGeom prst="rect">
                      <a:avLst/>
                    </a:prstGeom>
                    <a:noFill/>
                    <a:ln w="9525">
                      <a:noFill/>
                      <a:miter lim="800000"/>
                      <a:headEnd/>
                      <a:tailEnd/>
                    </a:ln>
                  </pic:spPr>
                </pic:pic>
              </a:graphicData>
            </a:graphic>
            <wp14:sizeRelV relativeFrom="margin">
              <wp14:pctHeight>0</wp14:pctHeight>
            </wp14:sizeRelV>
          </wp:anchor>
        </w:drawing>
      </w: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32"/>
          <w:lang w:eastAsia="zh-CN" w:bidi="hi-IN"/>
        </w:rPr>
      </w:pPr>
      <w:r w:rsidRPr="00CF7DEF">
        <w:rPr>
          <w:rFonts w:ascii="Maiandra GD" w:eastAsia="DejaVu Sans Light" w:hAnsi="Maiandra GD" w:cs="Times New Roman"/>
          <w:b/>
          <w:sz w:val="32"/>
          <w:szCs w:val="32"/>
          <w:lang w:eastAsia="zh-CN" w:bidi="hi-IN"/>
        </w:rPr>
        <w:t xml:space="preserve">Cuadro </w:t>
      </w:r>
      <w:r w:rsidRPr="00CF7DEF">
        <w:rPr>
          <w:rFonts w:ascii="Gabriola" w:eastAsia="DejaVu Sans Light" w:hAnsi="Gabriola" w:cs="Times New Roman"/>
          <w:b/>
          <w:sz w:val="32"/>
          <w:szCs w:val="32"/>
          <w:lang w:eastAsia="zh-CN" w:bidi="hi-IN"/>
        </w:rPr>
        <w:t>№</w:t>
      </w:r>
      <w:r w:rsidRPr="00CF7DEF">
        <w:rPr>
          <w:rFonts w:ascii="Maiandra GD" w:eastAsia="DejaVu Sans Light" w:hAnsi="Maiandra GD" w:cs="Times New Roman"/>
          <w:b/>
          <w:sz w:val="32"/>
          <w:szCs w:val="32"/>
          <w:lang w:eastAsia="zh-CN" w:bidi="hi-IN"/>
        </w:rPr>
        <w:t xml:space="preserve"> 19 Descripción de Factibilidad Económica</w:t>
      </w: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32"/>
          <w:lang w:eastAsia="zh-CN" w:bidi="hi-IN"/>
        </w:rPr>
      </w:pPr>
    </w:p>
    <w:tbl>
      <w:tblPr>
        <w:tblStyle w:val="Cuadrculaclara-nfasis51"/>
        <w:tblW w:w="8330" w:type="dxa"/>
        <w:tblLayout w:type="fixed"/>
        <w:tblLook w:val="04A0" w:firstRow="1" w:lastRow="0" w:firstColumn="1" w:lastColumn="0" w:noHBand="0" w:noVBand="1"/>
      </w:tblPr>
      <w:tblGrid>
        <w:gridCol w:w="2376"/>
        <w:gridCol w:w="1134"/>
        <w:gridCol w:w="1418"/>
        <w:gridCol w:w="1984"/>
        <w:gridCol w:w="1418"/>
      </w:tblGrid>
      <w:tr w:rsidR="00912C71" w:rsidRPr="00CF7DEF" w:rsidTr="005D0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5"/>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sz w:val="24"/>
                <w:szCs w:val="24"/>
                <w:lang w:eastAsia="zh-CN" w:bidi="hi-IN"/>
              </w:rPr>
            </w:pPr>
            <w:r w:rsidRPr="00CF7DEF">
              <w:rPr>
                <w:rFonts w:ascii="Candara" w:eastAsia="DejaVu Sans Light" w:hAnsi="Candara" w:cs="Times New Roman"/>
                <w:i/>
                <w:sz w:val="24"/>
                <w:szCs w:val="24"/>
                <w:lang w:eastAsia="zh-CN" w:bidi="hi-IN"/>
              </w:rPr>
              <w:t>Estrategia № 2:                                   Visitas Guiadas</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jc w:val="center"/>
              <w:rPr>
                <w:rFonts w:ascii="Candara" w:eastAsia="DejaVu Sans Light" w:hAnsi="Candara" w:cs="Times New Roman"/>
                <w:i/>
                <w:lang w:eastAsia="zh-CN" w:bidi="hi-IN"/>
              </w:rPr>
            </w:pPr>
            <w:r w:rsidRPr="00CF7DEF">
              <w:rPr>
                <w:rFonts w:ascii="Candara" w:eastAsia="DejaVu Sans Light" w:hAnsi="Candara" w:cs="Times New Roman"/>
                <w:i/>
                <w:lang w:eastAsia="zh-CN" w:bidi="hi-IN"/>
              </w:rPr>
              <w:t>Descripción</w:t>
            </w:r>
          </w:p>
        </w:tc>
        <w:tc>
          <w:tcPr>
            <w:tcW w:w="113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Cantidad</w:t>
            </w:r>
          </w:p>
        </w:tc>
        <w:tc>
          <w:tcPr>
            <w:tcW w:w="1418" w:type="dxa"/>
          </w:tcPr>
          <w:p w:rsidR="00912C71" w:rsidRPr="00CF7DEF" w:rsidRDefault="00912C71" w:rsidP="005D0B6B">
            <w:pPr>
              <w:widowControl w:val="0"/>
              <w:tabs>
                <w:tab w:val="left" w:pos="708"/>
              </w:tabs>
              <w:suppressAutoHyphens/>
              <w:spacing w:after="240" w:line="360" w:lineRule="auto"/>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Procedencia</w:t>
            </w:r>
          </w:p>
        </w:tc>
        <w:tc>
          <w:tcPr>
            <w:tcW w:w="198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Costo por unidad (Bs. F)</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Total (Bs. F)</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Transporte</w:t>
            </w:r>
          </w:p>
        </w:tc>
        <w:tc>
          <w:tcPr>
            <w:tcW w:w="1134"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1</w:t>
            </w:r>
          </w:p>
        </w:tc>
        <w:tc>
          <w:tcPr>
            <w:tcW w:w="1418"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Estudiantes</w:t>
            </w:r>
          </w:p>
        </w:tc>
        <w:tc>
          <w:tcPr>
            <w:tcW w:w="1984"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3000</w:t>
            </w:r>
          </w:p>
        </w:tc>
        <w:tc>
          <w:tcPr>
            <w:tcW w:w="1418"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3000</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Carta de solicitud a la empresa</w:t>
            </w:r>
          </w:p>
        </w:tc>
        <w:tc>
          <w:tcPr>
            <w:tcW w:w="113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1</w:t>
            </w:r>
          </w:p>
        </w:tc>
        <w:tc>
          <w:tcPr>
            <w:tcW w:w="1418" w:type="dxa"/>
          </w:tcPr>
          <w:p w:rsidR="00912C71" w:rsidRPr="00CF7DEF" w:rsidRDefault="00912C71" w:rsidP="005D0B6B">
            <w:pPr>
              <w:widowControl w:val="0"/>
              <w:tabs>
                <w:tab w:val="left" w:pos="708"/>
              </w:tabs>
              <w:suppressAutoHyphens/>
              <w:spacing w:line="360" w:lineRule="auto"/>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Docente</w:t>
            </w:r>
          </w:p>
        </w:tc>
        <w:tc>
          <w:tcPr>
            <w:tcW w:w="198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Ninguno</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0</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Permisos estudiantiles (Emitidos por los padres)</w:t>
            </w:r>
          </w:p>
        </w:tc>
        <w:tc>
          <w:tcPr>
            <w:tcW w:w="1134"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30</w:t>
            </w:r>
          </w:p>
        </w:tc>
        <w:tc>
          <w:tcPr>
            <w:tcW w:w="1418"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Docente</w:t>
            </w:r>
          </w:p>
        </w:tc>
        <w:tc>
          <w:tcPr>
            <w:tcW w:w="1984"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10</w:t>
            </w:r>
          </w:p>
        </w:tc>
        <w:tc>
          <w:tcPr>
            <w:tcW w:w="1418"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300</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Refrigerio</w:t>
            </w:r>
          </w:p>
        </w:tc>
        <w:tc>
          <w:tcPr>
            <w:tcW w:w="113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35</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Empresa</w:t>
            </w:r>
          </w:p>
        </w:tc>
        <w:tc>
          <w:tcPr>
            <w:tcW w:w="198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Ninguno</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0</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gridSpan w:val="3"/>
            <w:tcBorders>
              <w:left w:val="nil"/>
              <w:bottom w:val="nil"/>
            </w:tcBorders>
          </w:tcPr>
          <w:p w:rsidR="00912C71" w:rsidRPr="00CF7DEF" w:rsidRDefault="00912C71" w:rsidP="005D0B6B">
            <w:pPr>
              <w:widowControl w:val="0"/>
              <w:tabs>
                <w:tab w:val="left" w:pos="708"/>
                <w:tab w:val="left" w:pos="1701"/>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Fuente: Las autoras (2015)</w:t>
            </w:r>
          </w:p>
        </w:tc>
        <w:tc>
          <w:tcPr>
            <w:tcW w:w="1984"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Total</w:t>
            </w:r>
          </w:p>
        </w:tc>
        <w:tc>
          <w:tcPr>
            <w:tcW w:w="1418"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3300</w:t>
            </w:r>
          </w:p>
        </w:tc>
      </w:tr>
    </w:tbl>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28"/>
          <w:szCs w:val="32"/>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28"/>
          <w:szCs w:val="32"/>
          <w:lang w:eastAsia="zh-CN" w:bidi="hi-IN"/>
        </w:rPr>
      </w:pPr>
      <w:r w:rsidRPr="00CF7DEF">
        <w:rPr>
          <w:rFonts w:ascii="Maiandra GD" w:eastAsia="DejaVu Sans Light" w:hAnsi="Maiandra GD" w:cs="Times New Roman"/>
          <w:b/>
          <w:noProof/>
          <w:sz w:val="28"/>
          <w:szCs w:val="32"/>
          <w:lang w:eastAsia="es-VE"/>
        </w:rPr>
        <w:drawing>
          <wp:anchor distT="0" distB="0" distL="114300" distR="114300" simplePos="0" relativeHeight="251705344" behindDoc="0" locked="0" layoutInCell="1" allowOverlap="1" wp14:anchorId="7A7A1EE1" wp14:editId="39FF91CE">
            <wp:simplePos x="0" y="0"/>
            <wp:positionH relativeFrom="column">
              <wp:posOffset>1615368</wp:posOffset>
            </wp:positionH>
            <wp:positionV relativeFrom="paragraph">
              <wp:posOffset>107447</wp:posOffset>
            </wp:positionV>
            <wp:extent cx="1893474" cy="1362973"/>
            <wp:effectExtent l="19050" t="0" r="0" b="0"/>
            <wp:wrapNone/>
            <wp:docPr id="785"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1" cstate="print"/>
                    <a:srcRect/>
                    <a:stretch>
                      <a:fillRect/>
                    </a:stretch>
                  </pic:blipFill>
                  <pic:spPr bwMode="auto">
                    <a:xfrm>
                      <a:off x="0" y="0"/>
                      <a:ext cx="1893474" cy="1362973"/>
                    </a:xfrm>
                    <a:prstGeom prst="rect">
                      <a:avLst/>
                    </a:prstGeom>
                    <a:noFill/>
                    <a:ln w="9525">
                      <a:noFill/>
                      <a:miter lim="800000"/>
                      <a:headEnd/>
                      <a:tailEnd/>
                    </a:ln>
                  </pic:spPr>
                </pic:pic>
              </a:graphicData>
            </a:graphic>
          </wp:anchor>
        </w:drawing>
      </w: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28"/>
          <w:szCs w:val="32"/>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28"/>
          <w:szCs w:val="32"/>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28"/>
          <w:szCs w:val="32"/>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28"/>
          <w:szCs w:val="32"/>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28"/>
          <w:szCs w:val="32"/>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28"/>
          <w:szCs w:val="32"/>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28"/>
          <w:szCs w:val="32"/>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28"/>
          <w:szCs w:val="32"/>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28"/>
          <w:szCs w:val="32"/>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28"/>
          <w:szCs w:val="32"/>
          <w:lang w:eastAsia="zh-CN" w:bidi="hi-IN"/>
        </w:rPr>
      </w:pPr>
      <w:r w:rsidRPr="00CF7DEF">
        <w:rPr>
          <w:rFonts w:ascii="Maiandra GD" w:eastAsia="DejaVu Sans Light" w:hAnsi="Maiandra GD" w:cs="Times New Roman"/>
          <w:b/>
          <w:noProof/>
          <w:sz w:val="28"/>
          <w:szCs w:val="32"/>
          <w:lang w:eastAsia="es-VE"/>
        </w:rPr>
        <w:drawing>
          <wp:anchor distT="0" distB="0" distL="114300" distR="114300" simplePos="0" relativeHeight="251703296" behindDoc="1" locked="0" layoutInCell="1" allowOverlap="1" wp14:anchorId="1C894D40" wp14:editId="5A6559AE">
            <wp:simplePos x="0" y="0"/>
            <wp:positionH relativeFrom="column">
              <wp:posOffset>-1163955</wp:posOffset>
            </wp:positionH>
            <wp:positionV relativeFrom="paragraph">
              <wp:posOffset>-851535</wp:posOffset>
            </wp:positionV>
            <wp:extent cx="7261225" cy="8991600"/>
            <wp:effectExtent l="0" t="0" r="0" b="0"/>
            <wp:wrapNone/>
            <wp:docPr id="786"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48" cstate="print"/>
                    <a:srcRect/>
                    <a:stretch>
                      <a:fillRect/>
                    </a:stretch>
                  </pic:blipFill>
                  <pic:spPr bwMode="auto">
                    <a:xfrm>
                      <a:off x="0" y="0"/>
                      <a:ext cx="7261225" cy="8991600"/>
                    </a:xfrm>
                    <a:prstGeom prst="rect">
                      <a:avLst/>
                    </a:prstGeom>
                    <a:noFill/>
                    <a:ln w="9525">
                      <a:noFill/>
                      <a:miter lim="800000"/>
                      <a:headEnd/>
                      <a:tailEnd/>
                    </a:ln>
                  </pic:spPr>
                </pic:pic>
              </a:graphicData>
            </a:graphic>
            <wp14:sizeRelV relativeFrom="margin">
              <wp14:pctHeight>0</wp14:pctHeight>
            </wp14:sizeRelV>
          </wp:anchor>
        </w:drawing>
      </w: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32"/>
          <w:lang w:eastAsia="zh-CN" w:bidi="hi-IN"/>
        </w:rPr>
      </w:pPr>
      <w:r w:rsidRPr="00CF7DEF">
        <w:rPr>
          <w:rFonts w:ascii="Maiandra GD" w:eastAsia="DejaVu Sans Light" w:hAnsi="Maiandra GD" w:cs="Times New Roman"/>
          <w:b/>
          <w:sz w:val="32"/>
          <w:szCs w:val="32"/>
          <w:lang w:eastAsia="zh-CN" w:bidi="hi-IN"/>
        </w:rPr>
        <w:t xml:space="preserve">Cuadro </w:t>
      </w:r>
      <w:r w:rsidRPr="00CF7DEF">
        <w:rPr>
          <w:rFonts w:ascii="Gabriola" w:eastAsia="DejaVu Sans Light" w:hAnsi="Gabriola" w:cs="Times New Roman"/>
          <w:b/>
          <w:sz w:val="32"/>
          <w:szCs w:val="32"/>
          <w:lang w:eastAsia="zh-CN" w:bidi="hi-IN"/>
        </w:rPr>
        <w:t>№</w:t>
      </w:r>
      <w:r w:rsidRPr="00CF7DEF">
        <w:rPr>
          <w:rFonts w:ascii="Maiandra GD" w:eastAsia="DejaVu Sans Light" w:hAnsi="Maiandra GD" w:cs="Times New Roman"/>
          <w:b/>
          <w:sz w:val="32"/>
          <w:szCs w:val="32"/>
          <w:lang w:eastAsia="zh-CN" w:bidi="hi-IN"/>
        </w:rPr>
        <w:t xml:space="preserve"> 20 Descripción de Factibilidad Económica</w:t>
      </w:r>
    </w:p>
    <w:tbl>
      <w:tblPr>
        <w:tblStyle w:val="Cuadrculaclara-nfasis51"/>
        <w:tblW w:w="8330" w:type="dxa"/>
        <w:tblLayout w:type="fixed"/>
        <w:tblLook w:val="04A0" w:firstRow="1" w:lastRow="0" w:firstColumn="1" w:lastColumn="0" w:noHBand="0" w:noVBand="1"/>
      </w:tblPr>
      <w:tblGrid>
        <w:gridCol w:w="2376"/>
        <w:gridCol w:w="1134"/>
        <w:gridCol w:w="1418"/>
        <w:gridCol w:w="1984"/>
        <w:gridCol w:w="1418"/>
      </w:tblGrid>
      <w:tr w:rsidR="00912C71" w:rsidRPr="00CF7DEF" w:rsidTr="005D0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5"/>
            <w:shd w:val="clear" w:color="auto" w:fill="auto"/>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sz w:val="24"/>
                <w:szCs w:val="24"/>
                <w:lang w:eastAsia="zh-CN" w:bidi="hi-IN"/>
              </w:rPr>
            </w:pPr>
            <w:r w:rsidRPr="00CF7DEF">
              <w:rPr>
                <w:rFonts w:ascii="Candara" w:eastAsia="DejaVu Sans Light" w:hAnsi="Candara" w:cs="Times New Roman"/>
                <w:i/>
                <w:sz w:val="24"/>
                <w:szCs w:val="24"/>
                <w:lang w:eastAsia="zh-CN" w:bidi="hi-IN"/>
              </w:rPr>
              <w:t>Estrategia № 3:                 Visitas de Expertos Invitados</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D9E2F3" w:themeFill="accent5" w:themeFillTint="33"/>
          </w:tcPr>
          <w:p w:rsidR="00912C71" w:rsidRPr="00CF7DEF" w:rsidRDefault="00912C71" w:rsidP="005D0B6B">
            <w:pPr>
              <w:widowControl w:val="0"/>
              <w:tabs>
                <w:tab w:val="left" w:pos="708"/>
              </w:tabs>
              <w:suppressAutoHyphens/>
              <w:spacing w:line="360" w:lineRule="auto"/>
              <w:jc w:val="center"/>
              <w:rPr>
                <w:rFonts w:ascii="Candara" w:eastAsia="DejaVu Sans Light" w:hAnsi="Candara" w:cs="Times New Roman"/>
                <w:i/>
                <w:lang w:eastAsia="zh-CN" w:bidi="hi-IN"/>
              </w:rPr>
            </w:pPr>
            <w:r w:rsidRPr="00CF7DEF">
              <w:rPr>
                <w:rFonts w:ascii="Candara" w:eastAsia="DejaVu Sans Light" w:hAnsi="Candara" w:cs="Times New Roman"/>
                <w:i/>
                <w:lang w:eastAsia="zh-CN" w:bidi="hi-IN"/>
              </w:rPr>
              <w:t>Descripción</w:t>
            </w:r>
          </w:p>
        </w:tc>
        <w:tc>
          <w:tcPr>
            <w:tcW w:w="1134" w:type="dxa"/>
            <w:shd w:val="clear" w:color="auto" w:fill="D9E2F3" w:themeFill="accent5" w:themeFillTint="33"/>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Cantidad</w:t>
            </w:r>
          </w:p>
        </w:tc>
        <w:tc>
          <w:tcPr>
            <w:tcW w:w="1418" w:type="dxa"/>
            <w:shd w:val="clear" w:color="auto" w:fill="D9E2F3" w:themeFill="accent5" w:themeFillTint="33"/>
          </w:tcPr>
          <w:p w:rsidR="00912C71" w:rsidRPr="00CF7DEF" w:rsidRDefault="00912C71" w:rsidP="005D0B6B">
            <w:pPr>
              <w:widowControl w:val="0"/>
              <w:tabs>
                <w:tab w:val="left" w:pos="708"/>
              </w:tabs>
              <w:suppressAutoHyphens/>
              <w:spacing w:after="240" w:line="360" w:lineRule="auto"/>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Procedencia</w:t>
            </w:r>
          </w:p>
        </w:tc>
        <w:tc>
          <w:tcPr>
            <w:tcW w:w="1984" w:type="dxa"/>
            <w:shd w:val="clear" w:color="auto" w:fill="D9E2F3" w:themeFill="accent5" w:themeFillTint="33"/>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Costo por unidad (Bs. F)</w:t>
            </w:r>
          </w:p>
        </w:tc>
        <w:tc>
          <w:tcPr>
            <w:tcW w:w="1418" w:type="dxa"/>
            <w:shd w:val="clear" w:color="auto" w:fill="D9E2F3" w:themeFill="accent5" w:themeFillTint="33"/>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Total (Bs. F)</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Transporte</w:t>
            </w:r>
          </w:p>
        </w:tc>
        <w:tc>
          <w:tcPr>
            <w:tcW w:w="1134" w:type="dxa"/>
            <w:shd w:val="clear" w:color="auto" w:fill="auto"/>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0</w:t>
            </w:r>
          </w:p>
        </w:tc>
        <w:tc>
          <w:tcPr>
            <w:tcW w:w="1418" w:type="dxa"/>
            <w:shd w:val="clear" w:color="auto" w:fill="auto"/>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Experto</w:t>
            </w:r>
          </w:p>
        </w:tc>
        <w:tc>
          <w:tcPr>
            <w:tcW w:w="1984" w:type="dxa"/>
            <w:shd w:val="clear" w:color="auto" w:fill="auto"/>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Ninguno</w:t>
            </w:r>
          </w:p>
        </w:tc>
        <w:tc>
          <w:tcPr>
            <w:tcW w:w="1418" w:type="dxa"/>
            <w:shd w:val="clear" w:color="auto" w:fill="auto"/>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0</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D9E2F3" w:themeFill="accent5" w:themeFillTint="33"/>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Invitación al experto</w:t>
            </w:r>
          </w:p>
        </w:tc>
        <w:tc>
          <w:tcPr>
            <w:tcW w:w="1134" w:type="dxa"/>
            <w:shd w:val="clear" w:color="auto" w:fill="D9E2F3" w:themeFill="accent5" w:themeFillTint="33"/>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1</w:t>
            </w:r>
          </w:p>
        </w:tc>
        <w:tc>
          <w:tcPr>
            <w:tcW w:w="1418" w:type="dxa"/>
            <w:shd w:val="clear" w:color="auto" w:fill="D9E2F3" w:themeFill="accent5" w:themeFillTint="33"/>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Docente</w:t>
            </w:r>
          </w:p>
        </w:tc>
        <w:tc>
          <w:tcPr>
            <w:tcW w:w="1984" w:type="dxa"/>
            <w:shd w:val="clear" w:color="auto" w:fill="D9E2F3" w:themeFill="accent5" w:themeFillTint="33"/>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Ninguno</w:t>
            </w:r>
          </w:p>
        </w:tc>
        <w:tc>
          <w:tcPr>
            <w:tcW w:w="1418" w:type="dxa"/>
            <w:shd w:val="clear" w:color="auto" w:fill="D9E2F3" w:themeFill="accent5" w:themeFillTint="33"/>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0</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Certificado de participación al experto</w:t>
            </w:r>
          </w:p>
        </w:tc>
        <w:tc>
          <w:tcPr>
            <w:tcW w:w="1134" w:type="dxa"/>
            <w:shd w:val="clear" w:color="auto" w:fill="auto"/>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1</w:t>
            </w:r>
          </w:p>
        </w:tc>
        <w:tc>
          <w:tcPr>
            <w:tcW w:w="1418" w:type="dxa"/>
            <w:shd w:val="clear" w:color="auto" w:fill="auto"/>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Institución</w:t>
            </w:r>
          </w:p>
        </w:tc>
        <w:tc>
          <w:tcPr>
            <w:tcW w:w="1984" w:type="dxa"/>
            <w:shd w:val="clear" w:color="auto" w:fill="auto"/>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Ninguno</w:t>
            </w:r>
          </w:p>
        </w:tc>
        <w:tc>
          <w:tcPr>
            <w:tcW w:w="1418" w:type="dxa"/>
            <w:shd w:val="clear" w:color="auto" w:fill="auto"/>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0</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Cancha deportiva (Anfiteatro)</w:t>
            </w:r>
          </w:p>
        </w:tc>
        <w:tc>
          <w:tcPr>
            <w:tcW w:w="1134" w:type="dxa"/>
          </w:tcPr>
          <w:p w:rsidR="00912C71" w:rsidRPr="00CF7DEF" w:rsidRDefault="00912C71" w:rsidP="005D0B6B">
            <w:pPr>
              <w:widowControl w:val="0"/>
              <w:tabs>
                <w:tab w:val="left" w:pos="708"/>
              </w:tabs>
              <w:suppressAutoHyphens/>
              <w:spacing w:line="360" w:lineRule="auto"/>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line="360" w:lineRule="auto"/>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line="360" w:lineRule="auto"/>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line="360" w:lineRule="auto"/>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1</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Institución</w:t>
            </w:r>
          </w:p>
        </w:tc>
        <w:tc>
          <w:tcPr>
            <w:tcW w:w="198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Ninguno</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0</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 xml:space="preserve">Recursos audiovisuales (Cornetas, micrófono, </w:t>
            </w:r>
            <w:r w:rsidRPr="00CF7DEF">
              <w:rPr>
                <w:rFonts w:ascii="Candara" w:eastAsia="DejaVu Sans Light" w:hAnsi="Candara" w:cs="Times New Roman"/>
                <w:i/>
                <w:lang w:eastAsia="zh-CN" w:bidi="hi-IN"/>
              </w:rPr>
              <w:lastRenderedPageBreak/>
              <w:t>video beam y Lapto)</w:t>
            </w:r>
          </w:p>
        </w:tc>
        <w:tc>
          <w:tcPr>
            <w:tcW w:w="1134" w:type="dxa"/>
            <w:shd w:val="clear" w:color="auto" w:fill="auto"/>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lastRenderedPageBreak/>
              <w:t>4</w:t>
            </w:r>
          </w:p>
        </w:tc>
        <w:tc>
          <w:tcPr>
            <w:tcW w:w="1418" w:type="dxa"/>
            <w:shd w:val="clear" w:color="auto" w:fill="auto"/>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lastRenderedPageBreak/>
              <w:t>Institución</w:t>
            </w:r>
          </w:p>
        </w:tc>
        <w:tc>
          <w:tcPr>
            <w:tcW w:w="1984" w:type="dxa"/>
            <w:shd w:val="clear" w:color="auto" w:fill="auto"/>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lastRenderedPageBreak/>
              <w:t>Ninguno</w:t>
            </w:r>
          </w:p>
        </w:tc>
        <w:tc>
          <w:tcPr>
            <w:tcW w:w="1418" w:type="dxa"/>
            <w:shd w:val="clear" w:color="auto" w:fill="auto"/>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lastRenderedPageBreak/>
              <w:t>0</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D9E2F3" w:themeFill="accent5" w:themeFillTint="33"/>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lastRenderedPageBreak/>
              <w:t>Refrigerio</w:t>
            </w:r>
          </w:p>
        </w:tc>
        <w:tc>
          <w:tcPr>
            <w:tcW w:w="1134" w:type="dxa"/>
            <w:shd w:val="clear" w:color="auto" w:fill="D9E2F3" w:themeFill="accent5" w:themeFillTint="33"/>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1</w:t>
            </w:r>
          </w:p>
        </w:tc>
        <w:tc>
          <w:tcPr>
            <w:tcW w:w="1418" w:type="dxa"/>
            <w:shd w:val="clear" w:color="auto" w:fill="D9E2F3" w:themeFill="accent5" w:themeFillTint="33"/>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Docente</w:t>
            </w: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Estudiante</w:t>
            </w:r>
          </w:p>
        </w:tc>
        <w:tc>
          <w:tcPr>
            <w:tcW w:w="1984" w:type="dxa"/>
            <w:shd w:val="clear" w:color="auto" w:fill="D9E2F3" w:themeFill="accent5" w:themeFillTint="33"/>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300</w:t>
            </w:r>
          </w:p>
        </w:tc>
        <w:tc>
          <w:tcPr>
            <w:tcW w:w="1418" w:type="dxa"/>
            <w:shd w:val="clear" w:color="auto" w:fill="D9E2F3" w:themeFill="accent5" w:themeFillTint="33"/>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300</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gridSpan w:val="3"/>
            <w:tcBorders>
              <w:left w:val="nil"/>
              <w:bottom w:val="nil"/>
            </w:tcBorders>
            <w:shd w:val="clear" w:color="auto" w:fill="auto"/>
          </w:tcPr>
          <w:p w:rsidR="00912C71" w:rsidRPr="00CF7DEF" w:rsidRDefault="00912C71" w:rsidP="005D0B6B">
            <w:pPr>
              <w:widowControl w:val="0"/>
              <w:tabs>
                <w:tab w:val="left" w:pos="708"/>
                <w:tab w:val="left" w:pos="1701"/>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Fuente: Las autoras (2015)</w:t>
            </w:r>
          </w:p>
        </w:tc>
        <w:tc>
          <w:tcPr>
            <w:tcW w:w="1984" w:type="dxa"/>
            <w:shd w:val="clear" w:color="auto" w:fill="auto"/>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Total</w:t>
            </w:r>
          </w:p>
        </w:tc>
        <w:tc>
          <w:tcPr>
            <w:tcW w:w="1418" w:type="dxa"/>
            <w:shd w:val="clear" w:color="auto" w:fill="auto"/>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300</w:t>
            </w:r>
          </w:p>
        </w:tc>
      </w:tr>
    </w:tbl>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4"/>
          <w:szCs w:val="4"/>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32"/>
          <w:lang w:eastAsia="zh-CN" w:bidi="hi-IN"/>
        </w:rPr>
      </w:pPr>
      <w:r w:rsidRPr="00CF7DEF">
        <w:rPr>
          <w:rFonts w:ascii="Maiandra GD" w:eastAsia="DejaVu Sans Light" w:hAnsi="Maiandra GD" w:cs="Times New Roman"/>
          <w:b/>
          <w:noProof/>
          <w:sz w:val="32"/>
          <w:szCs w:val="32"/>
          <w:lang w:eastAsia="es-VE"/>
        </w:rPr>
        <w:drawing>
          <wp:anchor distT="0" distB="0" distL="114300" distR="114300" simplePos="0" relativeHeight="251667456" behindDoc="0" locked="0" layoutInCell="1" allowOverlap="1" wp14:anchorId="7D2E4259" wp14:editId="72B43DE0">
            <wp:simplePos x="0" y="0"/>
            <wp:positionH relativeFrom="column">
              <wp:posOffset>1722755</wp:posOffset>
            </wp:positionH>
            <wp:positionV relativeFrom="paragraph">
              <wp:posOffset>118110</wp:posOffset>
            </wp:positionV>
            <wp:extent cx="1913255" cy="1379855"/>
            <wp:effectExtent l="19050" t="0" r="0" b="0"/>
            <wp:wrapNone/>
            <wp:docPr id="787"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1" cstate="print"/>
                    <a:srcRect/>
                    <a:stretch>
                      <a:fillRect/>
                    </a:stretch>
                  </pic:blipFill>
                  <pic:spPr bwMode="auto">
                    <a:xfrm>
                      <a:off x="0" y="0"/>
                      <a:ext cx="1913255" cy="1379855"/>
                    </a:xfrm>
                    <a:prstGeom prst="rect">
                      <a:avLst/>
                    </a:prstGeom>
                    <a:noFill/>
                    <a:ln w="9525">
                      <a:noFill/>
                      <a:miter lim="800000"/>
                      <a:headEnd/>
                      <a:tailEnd/>
                    </a:ln>
                  </pic:spPr>
                </pic:pic>
              </a:graphicData>
            </a:graphic>
          </wp:anchor>
        </w:drawing>
      </w: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32"/>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32"/>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32"/>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32"/>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32"/>
          <w:lang w:eastAsia="zh-CN" w:bidi="hi-IN"/>
        </w:rPr>
      </w:pPr>
    </w:p>
    <w:p w:rsidR="00912C71" w:rsidRPr="00CF7DEF" w:rsidRDefault="00912C71" w:rsidP="00912C71">
      <w:pPr>
        <w:widowControl w:val="0"/>
        <w:tabs>
          <w:tab w:val="left" w:pos="708"/>
        </w:tabs>
        <w:suppressAutoHyphens/>
        <w:spacing w:after="0" w:line="360" w:lineRule="auto"/>
        <w:rPr>
          <w:rFonts w:ascii="Maiandra GD" w:eastAsia="DejaVu Sans Light" w:hAnsi="Maiandra GD" w:cs="Times New Roman"/>
          <w:b/>
          <w:sz w:val="32"/>
          <w:szCs w:val="32"/>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32"/>
          <w:lang w:eastAsia="zh-CN" w:bidi="hi-IN"/>
        </w:rPr>
      </w:pPr>
    </w:p>
    <w:p w:rsidR="00912C71" w:rsidRPr="00CF7DEF" w:rsidRDefault="00912C71" w:rsidP="00912C71">
      <w:pPr>
        <w:widowControl w:val="0"/>
        <w:tabs>
          <w:tab w:val="left" w:pos="708"/>
        </w:tabs>
        <w:suppressAutoHyphens/>
        <w:spacing w:after="0" w:line="360" w:lineRule="auto"/>
        <w:jc w:val="center"/>
        <w:rPr>
          <w:rFonts w:ascii="Maiandra GD" w:eastAsia="DejaVu Sans Light" w:hAnsi="Maiandra GD" w:cs="Times New Roman"/>
          <w:b/>
          <w:sz w:val="32"/>
          <w:szCs w:val="32"/>
          <w:lang w:eastAsia="zh-CN" w:bidi="hi-IN"/>
        </w:rPr>
      </w:pPr>
      <w:r w:rsidRPr="00CF7DEF">
        <w:rPr>
          <w:rFonts w:ascii="Maiandra GD" w:eastAsia="DejaVu Sans Light" w:hAnsi="Maiandra GD" w:cs="Times New Roman"/>
          <w:b/>
          <w:noProof/>
          <w:sz w:val="32"/>
          <w:szCs w:val="32"/>
          <w:lang w:eastAsia="es-VE"/>
        </w:rPr>
        <w:drawing>
          <wp:anchor distT="0" distB="0" distL="114300" distR="114300" simplePos="0" relativeHeight="251706368" behindDoc="1" locked="0" layoutInCell="1" allowOverlap="1" wp14:anchorId="07B6A9CC" wp14:editId="059CAE7C">
            <wp:simplePos x="0" y="0"/>
            <wp:positionH relativeFrom="column">
              <wp:posOffset>-1183005</wp:posOffset>
            </wp:positionH>
            <wp:positionV relativeFrom="paragraph">
              <wp:posOffset>-851534</wp:posOffset>
            </wp:positionV>
            <wp:extent cx="7261225" cy="9029700"/>
            <wp:effectExtent l="0" t="0" r="0" b="0"/>
            <wp:wrapNone/>
            <wp:docPr id="788"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48" cstate="print"/>
                    <a:srcRect/>
                    <a:stretch>
                      <a:fillRect/>
                    </a:stretch>
                  </pic:blipFill>
                  <pic:spPr bwMode="auto">
                    <a:xfrm>
                      <a:off x="0" y="0"/>
                      <a:ext cx="7261225" cy="9029700"/>
                    </a:xfrm>
                    <a:prstGeom prst="rect">
                      <a:avLst/>
                    </a:prstGeom>
                    <a:noFill/>
                    <a:ln w="9525">
                      <a:noFill/>
                      <a:miter lim="800000"/>
                      <a:headEnd/>
                      <a:tailEnd/>
                    </a:ln>
                  </pic:spPr>
                </pic:pic>
              </a:graphicData>
            </a:graphic>
            <wp14:sizeRelV relativeFrom="margin">
              <wp14:pctHeight>0</wp14:pctHeight>
            </wp14:sizeRelV>
          </wp:anchor>
        </w:drawing>
      </w:r>
      <w:r w:rsidRPr="00CF7DEF">
        <w:rPr>
          <w:rFonts w:ascii="Maiandra GD" w:eastAsia="DejaVu Sans Light" w:hAnsi="Maiandra GD" w:cs="Times New Roman"/>
          <w:b/>
          <w:sz w:val="32"/>
          <w:szCs w:val="32"/>
          <w:lang w:eastAsia="zh-CN" w:bidi="hi-IN"/>
        </w:rPr>
        <w:t xml:space="preserve">Cuadro </w:t>
      </w:r>
      <w:r w:rsidRPr="00CF7DEF">
        <w:rPr>
          <w:rFonts w:ascii="Gabriola" w:eastAsia="DejaVu Sans Light" w:hAnsi="Gabriola" w:cs="Times New Roman"/>
          <w:b/>
          <w:sz w:val="32"/>
          <w:szCs w:val="32"/>
          <w:lang w:eastAsia="zh-CN" w:bidi="hi-IN"/>
        </w:rPr>
        <w:t>№</w:t>
      </w:r>
      <w:r w:rsidRPr="00CF7DEF">
        <w:rPr>
          <w:rFonts w:ascii="Maiandra GD" w:eastAsia="DejaVu Sans Light" w:hAnsi="Maiandra GD" w:cs="Times New Roman"/>
          <w:b/>
          <w:sz w:val="32"/>
          <w:szCs w:val="32"/>
          <w:lang w:eastAsia="zh-CN" w:bidi="hi-IN"/>
        </w:rPr>
        <w:t xml:space="preserve"> 21 Descripción de Factibilidad Económica</w:t>
      </w:r>
    </w:p>
    <w:tbl>
      <w:tblPr>
        <w:tblStyle w:val="Cuadrculaclara-nfasis51"/>
        <w:tblW w:w="8330" w:type="dxa"/>
        <w:tblLayout w:type="fixed"/>
        <w:tblLook w:val="04A0" w:firstRow="1" w:lastRow="0" w:firstColumn="1" w:lastColumn="0" w:noHBand="0" w:noVBand="1"/>
      </w:tblPr>
      <w:tblGrid>
        <w:gridCol w:w="2376"/>
        <w:gridCol w:w="1134"/>
        <w:gridCol w:w="1418"/>
        <w:gridCol w:w="1984"/>
        <w:gridCol w:w="1418"/>
      </w:tblGrid>
      <w:tr w:rsidR="00912C71" w:rsidRPr="00CF7DEF" w:rsidTr="005D0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5"/>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sz w:val="24"/>
                <w:szCs w:val="24"/>
                <w:lang w:eastAsia="zh-CN" w:bidi="hi-IN"/>
              </w:rPr>
            </w:pPr>
            <w:r w:rsidRPr="00CF7DEF">
              <w:rPr>
                <w:rFonts w:ascii="Candara" w:eastAsia="DejaVu Sans Light" w:hAnsi="Candara" w:cs="Times New Roman"/>
                <w:i/>
                <w:sz w:val="24"/>
                <w:szCs w:val="24"/>
                <w:lang w:eastAsia="zh-CN" w:bidi="hi-IN"/>
              </w:rPr>
              <w:t>Estrategia № 4:                          Intercambio Educativo</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jc w:val="center"/>
              <w:rPr>
                <w:rFonts w:ascii="Candara" w:eastAsia="DejaVu Sans Light" w:hAnsi="Candara" w:cs="Times New Roman"/>
                <w:i/>
                <w:lang w:eastAsia="zh-CN" w:bidi="hi-IN"/>
              </w:rPr>
            </w:pPr>
            <w:r w:rsidRPr="00CF7DEF">
              <w:rPr>
                <w:rFonts w:ascii="Candara" w:eastAsia="DejaVu Sans Light" w:hAnsi="Candara" w:cs="Times New Roman"/>
                <w:i/>
                <w:lang w:eastAsia="zh-CN" w:bidi="hi-IN"/>
              </w:rPr>
              <w:t>Descripción</w:t>
            </w:r>
          </w:p>
        </w:tc>
        <w:tc>
          <w:tcPr>
            <w:tcW w:w="113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Cantidad</w:t>
            </w:r>
          </w:p>
        </w:tc>
        <w:tc>
          <w:tcPr>
            <w:tcW w:w="1418" w:type="dxa"/>
          </w:tcPr>
          <w:p w:rsidR="00912C71" w:rsidRPr="00CF7DEF" w:rsidRDefault="00912C71" w:rsidP="005D0B6B">
            <w:pPr>
              <w:widowControl w:val="0"/>
              <w:tabs>
                <w:tab w:val="left" w:pos="708"/>
              </w:tabs>
              <w:suppressAutoHyphens/>
              <w:spacing w:after="240" w:line="360" w:lineRule="auto"/>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Procedencia</w:t>
            </w:r>
          </w:p>
        </w:tc>
        <w:tc>
          <w:tcPr>
            <w:tcW w:w="198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Costo por unidad (Bs. F)</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Total (Bs. F)</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rPr>
                <w:rFonts w:ascii="Candara" w:eastAsia="DejaVu Sans Light" w:hAnsi="Candara" w:cs="Times New Roman"/>
                <w:lang w:eastAsia="zh-CN" w:bidi="hi-IN"/>
              </w:rPr>
            </w:pPr>
            <w:r w:rsidRPr="00CF7DEF">
              <w:rPr>
                <w:rFonts w:ascii="Candara" w:eastAsia="DejaVu Sans Light" w:hAnsi="Candara" w:cs="Times New Roman"/>
                <w:i/>
                <w:lang w:eastAsia="zh-CN" w:bidi="hi-IN"/>
              </w:rPr>
              <w:t>Transporte</w:t>
            </w:r>
          </w:p>
        </w:tc>
        <w:tc>
          <w:tcPr>
            <w:tcW w:w="1134"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0</w:t>
            </w:r>
          </w:p>
        </w:tc>
        <w:tc>
          <w:tcPr>
            <w:tcW w:w="1418" w:type="dxa"/>
          </w:tcPr>
          <w:p w:rsidR="00912C71" w:rsidRPr="00CF7DEF" w:rsidRDefault="00912C71" w:rsidP="005D0B6B">
            <w:pPr>
              <w:widowControl w:val="0"/>
              <w:tabs>
                <w:tab w:val="left" w:pos="708"/>
              </w:tabs>
              <w:suppressAutoHyphens/>
              <w:spacing w:after="240"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Ninguna</w:t>
            </w:r>
          </w:p>
        </w:tc>
        <w:tc>
          <w:tcPr>
            <w:tcW w:w="1984"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Ninguna</w:t>
            </w:r>
          </w:p>
        </w:tc>
        <w:tc>
          <w:tcPr>
            <w:tcW w:w="1418"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0</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Mesas</w:t>
            </w:r>
          </w:p>
        </w:tc>
        <w:tc>
          <w:tcPr>
            <w:tcW w:w="113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10</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Institución</w:t>
            </w:r>
          </w:p>
        </w:tc>
        <w:tc>
          <w:tcPr>
            <w:tcW w:w="198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Ninguno</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0</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Sillas</w:t>
            </w:r>
          </w:p>
        </w:tc>
        <w:tc>
          <w:tcPr>
            <w:tcW w:w="1134"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70</w:t>
            </w:r>
          </w:p>
        </w:tc>
        <w:tc>
          <w:tcPr>
            <w:tcW w:w="1418"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Institución</w:t>
            </w:r>
          </w:p>
        </w:tc>
        <w:tc>
          <w:tcPr>
            <w:tcW w:w="1984"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Ninguno</w:t>
            </w:r>
          </w:p>
        </w:tc>
        <w:tc>
          <w:tcPr>
            <w:tcW w:w="1418"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0</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Manteles</w:t>
            </w:r>
          </w:p>
        </w:tc>
        <w:tc>
          <w:tcPr>
            <w:tcW w:w="113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10</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Alquiler</w:t>
            </w:r>
          </w:p>
        </w:tc>
        <w:tc>
          <w:tcPr>
            <w:tcW w:w="198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 xml:space="preserve">25 </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250</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lastRenderedPageBreak/>
              <w:t>Recursos didácticos (Lámina informativa)</w:t>
            </w:r>
          </w:p>
        </w:tc>
        <w:tc>
          <w:tcPr>
            <w:tcW w:w="1134"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10</w:t>
            </w:r>
          </w:p>
        </w:tc>
        <w:tc>
          <w:tcPr>
            <w:tcW w:w="1418"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Estudiantes</w:t>
            </w:r>
          </w:p>
        </w:tc>
        <w:tc>
          <w:tcPr>
            <w:tcW w:w="1984"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200</w:t>
            </w:r>
          </w:p>
        </w:tc>
        <w:tc>
          <w:tcPr>
            <w:tcW w:w="1418"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2000</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Volantes de información</w:t>
            </w:r>
          </w:p>
        </w:tc>
        <w:tc>
          <w:tcPr>
            <w:tcW w:w="1134" w:type="dxa"/>
          </w:tcPr>
          <w:p w:rsidR="00912C71" w:rsidRPr="00CF7DEF" w:rsidRDefault="00912C71" w:rsidP="005D0B6B">
            <w:pPr>
              <w:widowControl w:val="0"/>
              <w:tabs>
                <w:tab w:val="left" w:pos="708"/>
              </w:tabs>
              <w:suppressAutoHyphens/>
              <w:spacing w:line="360" w:lineRule="auto"/>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line="360" w:lineRule="auto"/>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line="360" w:lineRule="auto"/>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line="360" w:lineRule="auto"/>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line="360" w:lineRule="auto"/>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50</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Estudiantes</w:t>
            </w:r>
          </w:p>
        </w:tc>
        <w:tc>
          <w:tcPr>
            <w:tcW w:w="198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10</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500</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Cancha deportiva (Anfiteatro)</w:t>
            </w:r>
          </w:p>
        </w:tc>
        <w:tc>
          <w:tcPr>
            <w:tcW w:w="1134" w:type="dxa"/>
          </w:tcPr>
          <w:p w:rsidR="00912C71" w:rsidRPr="00CF7DEF" w:rsidRDefault="00912C71" w:rsidP="005D0B6B">
            <w:pPr>
              <w:widowControl w:val="0"/>
              <w:tabs>
                <w:tab w:val="left" w:pos="708"/>
              </w:tabs>
              <w:suppressAutoHyphens/>
              <w:spacing w:line="360" w:lineRule="auto"/>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line="360" w:lineRule="auto"/>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line="360" w:lineRule="auto"/>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line="360" w:lineRule="auto"/>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1</w:t>
            </w:r>
          </w:p>
        </w:tc>
        <w:tc>
          <w:tcPr>
            <w:tcW w:w="1418"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Institución</w:t>
            </w:r>
          </w:p>
        </w:tc>
        <w:tc>
          <w:tcPr>
            <w:tcW w:w="1984"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Ninguno</w:t>
            </w:r>
          </w:p>
        </w:tc>
        <w:tc>
          <w:tcPr>
            <w:tcW w:w="1418"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0</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Recursos audiovisuales (Cornetas, micrófono, video beam y Lapto)</w:t>
            </w:r>
          </w:p>
        </w:tc>
        <w:tc>
          <w:tcPr>
            <w:tcW w:w="113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4</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Institución</w:t>
            </w:r>
          </w:p>
        </w:tc>
        <w:tc>
          <w:tcPr>
            <w:tcW w:w="1984"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Ninguno</w:t>
            </w:r>
          </w:p>
        </w:tc>
        <w:tc>
          <w:tcPr>
            <w:tcW w:w="1418" w:type="dxa"/>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0</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12C71" w:rsidRPr="00CF7DEF" w:rsidRDefault="00912C71" w:rsidP="005D0B6B">
            <w:pPr>
              <w:widowControl w:val="0"/>
              <w:tabs>
                <w:tab w:val="left" w:pos="708"/>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Decoración (Material de provecho)</w:t>
            </w:r>
          </w:p>
        </w:tc>
        <w:tc>
          <w:tcPr>
            <w:tcW w:w="1134" w:type="dxa"/>
          </w:tcPr>
          <w:p w:rsidR="00912C71" w:rsidRPr="00CF7DEF" w:rsidRDefault="00912C71" w:rsidP="005D0B6B">
            <w:pPr>
              <w:widowControl w:val="0"/>
              <w:tabs>
                <w:tab w:val="left" w:pos="708"/>
              </w:tabs>
              <w:suppressAutoHyphens/>
              <w:spacing w:after="240"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sz w:val="4"/>
                <w:szCs w:val="4"/>
                <w:lang w:eastAsia="zh-CN" w:bidi="hi-IN"/>
              </w:rPr>
            </w:pPr>
          </w:p>
          <w:p w:rsidR="00912C71" w:rsidRPr="00CF7DEF" w:rsidRDefault="00912C71" w:rsidP="005D0B6B">
            <w:pPr>
              <w:widowControl w:val="0"/>
              <w:tabs>
                <w:tab w:val="left" w:pos="708"/>
              </w:tabs>
              <w:suppressAutoHyphens/>
              <w:spacing w:after="240"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Varios</w:t>
            </w:r>
          </w:p>
        </w:tc>
        <w:tc>
          <w:tcPr>
            <w:tcW w:w="1418"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 xml:space="preserve">Institución </w:t>
            </w:r>
          </w:p>
          <w:p w:rsidR="00912C71" w:rsidRPr="00CF7DEF" w:rsidRDefault="00912C71" w:rsidP="005D0B6B">
            <w:pPr>
              <w:widowControl w:val="0"/>
              <w:tabs>
                <w:tab w:val="left" w:pos="708"/>
              </w:tabs>
              <w:suppressAutoHyphens/>
              <w:spacing w:line="360" w:lineRule="auto"/>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Estudiantes</w:t>
            </w:r>
          </w:p>
        </w:tc>
        <w:tc>
          <w:tcPr>
            <w:tcW w:w="1984"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Ninguno</w:t>
            </w:r>
          </w:p>
        </w:tc>
        <w:tc>
          <w:tcPr>
            <w:tcW w:w="1418" w:type="dxa"/>
          </w:tcPr>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p>
          <w:p w:rsidR="00912C71" w:rsidRPr="00CF7DEF" w:rsidRDefault="00912C71" w:rsidP="005D0B6B">
            <w:pPr>
              <w:widowControl w:val="0"/>
              <w:tabs>
                <w:tab w:val="left" w:pos="708"/>
              </w:tabs>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0</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28" w:type="dxa"/>
            <w:gridSpan w:val="3"/>
            <w:tcBorders>
              <w:left w:val="nil"/>
              <w:bottom w:val="nil"/>
            </w:tcBorders>
            <w:shd w:val="clear" w:color="auto" w:fill="auto"/>
          </w:tcPr>
          <w:p w:rsidR="00912C71" w:rsidRPr="00CF7DEF" w:rsidRDefault="00912C71" w:rsidP="005D0B6B">
            <w:pPr>
              <w:widowControl w:val="0"/>
              <w:tabs>
                <w:tab w:val="left" w:pos="708"/>
                <w:tab w:val="left" w:pos="1701"/>
              </w:tabs>
              <w:suppressAutoHyphens/>
              <w:spacing w:line="360" w:lineRule="auto"/>
              <w:rPr>
                <w:rFonts w:ascii="Candara" w:eastAsia="DejaVu Sans Light" w:hAnsi="Candara" w:cs="Times New Roman"/>
                <w:i/>
                <w:lang w:eastAsia="zh-CN" w:bidi="hi-IN"/>
              </w:rPr>
            </w:pPr>
            <w:r w:rsidRPr="00CF7DEF">
              <w:rPr>
                <w:rFonts w:ascii="Candara" w:eastAsia="DejaVu Sans Light" w:hAnsi="Candara" w:cs="Times New Roman"/>
                <w:i/>
                <w:lang w:eastAsia="zh-CN" w:bidi="hi-IN"/>
              </w:rPr>
              <w:t>Fuente: Las autoras (2015)</w:t>
            </w:r>
          </w:p>
        </w:tc>
        <w:tc>
          <w:tcPr>
            <w:tcW w:w="1984" w:type="dxa"/>
            <w:shd w:val="clear" w:color="auto" w:fill="auto"/>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Total</w:t>
            </w:r>
          </w:p>
        </w:tc>
        <w:tc>
          <w:tcPr>
            <w:tcW w:w="1418" w:type="dxa"/>
            <w:shd w:val="clear" w:color="auto" w:fill="auto"/>
          </w:tcPr>
          <w:p w:rsidR="00912C71" w:rsidRPr="00CF7DEF" w:rsidRDefault="00912C71" w:rsidP="005D0B6B">
            <w:pPr>
              <w:widowControl w:val="0"/>
              <w:tabs>
                <w:tab w:val="left" w:pos="708"/>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eastAsia="DejaVu Sans Light" w:hAnsi="Candara" w:cs="Times New Roman"/>
                <w:b/>
                <w:i/>
                <w:lang w:eastAsia="zh-CN" w:bidi="hi-IN"/>
              </w:rPr>
            </w:pPr>
            <w:r w:rsidRPr="00CF7DEF">
              <w:rPr>
                <w:rFonts w:ascii="Candara" w:eastAsia="DejaVu Sans Light" w:hAnsi="Candara" w:cs="Times New Roman"/>
                <w:b/>
                <w:i/>
                <w:lang w:eastAsia="zh-CN" w:bidi="hi-IN"/>
              </w:rPr>
              <w:t>2750</w:t>
            </w:r>
          </w:p>
        </w:tc>
      </w:tr>
    </w:tbl>
    <w:p w:rsidR="00912C71" w:rsidRPr="00CF7DEF" w:rsidRDefault="00912C71" w:rsidP="00912C71">
      <w:pPr>
        <w:jc w:val="center"/>
        <w:rPr>
          <w:rFonts w:ascii="Times New Roman" w:eastAsiaTheme="minorEastAsia" w:hAnsi="Times New Roman" w:cs="Times New Roman"/>
          <w:b/>
          <w:i/>
          <w:sz w:val="24"/>
          <w:szCs w:val="24"/>
          <w:lang w:eastAsia="es-VE"/>
        </w:rPr>
      </w:pPr>
    </w:p>
    <w:p w:rsidR="00912C71" w:rsidRPr="00CF7DEF" w:rsidRDefault="00912C71" w:rsidP="00912C71">
      <w:pPr>
        <w:jc w:val="center"/>
        <w:rPr>
          <w:rFonts w:ascii="Times New Roman" w:eastAsiaTheme="minorEastAsia" w:hAnsi="Times New Roman" w:cs="Times New Roman"/>
          <w:b/>
          <w:i/>
          <w:sz w:val="24"/>
          <w:szCs w:val="24"/>
          <w:lang w:eastAsia="es-VE"/>
        </w:rPr>
      </w:pPr>
    </w:p>
    <w:p w:rsidR="00912C71" w:rsidRPr="00CF7DEF" w:rsidRDefault="00912C71" w:rsidP="00912C71">
      <w:pPr>
        <w:jc w:val="center"/>
        <w:rPr>
          <w:rFonts w:ascii="Times New Roman" w:eastAsiaTheme="minorEastAsia" w:hAnsi="Times New Roman" w:cs="Times New Roman"/>
          <w:b/>
          <w:i/>
          <w:sz w:val="24"/>
          <w:szCs w:val="24"/>
          <w:lang w:eastAsia="es-VE"/>
        </w:rPr>
      </w:pPr>
    </w:p>
    <w:p w:rsidR="00912C71" w:rsidRPr="00CF7DEF" w:rsidRDefault="00912C71" w:rsidP="00912C71">
      <w:pPr>
        <w:jc w:val="center"/>
        <w:rPr>
          <w:rFonts w:ascii="Times New Roman" w:eastAsiaTheme="minorEastAsia" w:hAnsi="Times New Roman" w:cs="Times New Roman"/>
          <w:b/>
          <w:i/>
          <w:sz w:val="24"/>
          <w:szCs w:val="24"/>
          <w:lang w:eastAsia="es-VE"/>
        </w:rPr>
      </w:pPr>
    </w:p>
    <w:p w:rsidR="00912C71" w:rsidRPr="00CF7DEF" w:rsidRDefault="00912C71" w:rsidP="00912C71">
      <w:pPr>
        <w:jc w:val="center"/>
        <w:rPr>
          <w:rFonts w:ascii="Times New Roman" w:eastAsiaTheme="minorEastAsia" w:hAnsi="Times New Roman" w:cs="Times New Roman"/>
          <w:b/>
          <w:i/>
          <w:sz w:val="24"/>
          <w:szCs w:val="24"/>
          <w:lang w:eastAsia="es-VE"/>
        </w:rPr>
      </w:pPr>
    </w:p>
    <w:p w:rsidR="00912C71" w:rsidRPr="00CF7DEF" w:rsidRDefault="00912C71" w:rsidP="00912C71">
      <w:pPr>
        <w:jc w:val="center"/>
        <w:rPr>
          <w:rFonts w:ascii="Times New Roman" w:eastAsiaTheme="minorEastAsia" w:hAnsi="Times New Roman" w:cs="Times New Roman"/>
          <w:b/>
          <w:i/>
          <w:sz w:val="24"/>
          <w:szCs w:val="24"/>
          <w:lang w:eastAsia="es-VE"/>
        </w:rPr>
      </w:pPr>
    </w:p>
    <w:p w:rsidR="00912C71" w:rsidRPr="00CF7DEF" w:rsidRDefault="00912C71" w:rsidP="00912C71">
      <w:pPr>
        <w:jc w:val="center"/>
        <w:rPr>
          <w:rFonts w:ascii="Times New Roman" w:eastAsiaTheme="minorEastAsia" w:hAnsi="Times New Roman" w:cs="Times New Roman"/>
          <w:b/>
          <w:i/>
          <w:sz w:val="24"/>
          <w:szCs w:val="24"/>
          <w:lang w:eastAsia="es-VE"/>
        </w:rPr>
      </w:pPr>
      <w:r w:rsidRPr="00CF7DEF">
        <w:rPr>
          <w:rFonts w:ascii="Times New Roman" w:eastAsiaTheme="minorEastAsia" w:hAnsi="Times New Roman" w:cs="Times New Roman"/>
          <w:b/>
          <w:i/>
          <w:noProof/>
          <w:sz w:val="24"/>
          <w:szCs w:val="24"/>
          <w:lang w:eastAsia="es-VE"/>
        </w:rPr>
        <w:drawing>
          <wp:anchor distT="0" distB="0" distL="114300" distR="114300" simplePos="0" relativeHeight="251707392" behindDoc="1" locked="0" layoutInCell="1" allowOverlap="1" wp14:anchorId="66DE8770" wp14:editId="01FEBCF7">
            <wp:simplePos x="0" y="0"/>
            <wp:positionH relativeFrom="column">
              <wp:posOffset>-1163955</wp:posOffset>
            </wp:positionH>
            <wp:positionV relativeFrom="paragraph">
              <wp:posOffset>-851535</wp:posOffset>
            </wp:positionV>
            <wp:extent cx="7263130" cy="8934450"/>
            <wp:effectExtent l="0" t="0" r="0" b="0"/>
            <wp:wrapNone/>
            <wp:docPr id="789"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48" cstate="print"/>
                    <a:srcRect/>
                    <a:stretch>
                      <a:fillRect/>
                    </a:stretch>
                  </pic:blipFill>
                  <pic:spPr bwMode="auto">
                    <a:xfrm>
                      <a:off x="0" y="0"/>
                      <a:ext cx="7263130" cy="8934450"/>
                    </a:xfrm>
                    <a:prstGeom prst="rect">
                      <a:avLst/>
                    </a:prstGeom>
                    <a:noFill/>
                    <a:ln w="9525">
                      <a:noFill/>
                      <a:miter lim="800000"/>
                      <a:headEnd/>
                      <a:tailEnd/>
                    </a:ln>
                  </pic:spPr>
                </pic:pic>
              </a:graphicData>
            </a:graphic>
            <wp14:sizeRelV relativeFrom="margin">
              <wp14:pctHeight>0</wp14:pctHeight>
            </wp14:sizeRelV>
          </wp:anchor>
        </w:drawing>
      </w:r>
    </w:p>
    <w:p w:rsidR="00912C71" w:rsidRPr="00CF7DEF" w:rsidRDefault="00912C71" w:rsidP="00912C71">
      <w:pPr>
        <w:jc w:val="center"/>
        <w:rPr>
          <w:rFonts w:ascii="Times New Roman" w:eastAsiaTheme="minorEastAsia" w:hAnsi="Times New Roman" w:cs="Times New Roman"/>
          <w:b/>
          <w:i/>
          <w:sz w:val="24"/>
          <w:szCs w:val="24"/>
          <w:lang w:eastAsia="es-VE"/>
        </w:rPr>
      </w:pPr>
      <w:r w:rsidRPr="00CF7DEF">
        <w:rPr>
          <w:rFonts w:ascii="Times New Roman" w:eastAsiaTheme="minorEastAsia" w:hAnsi="Times New Roman" w:cs="Times New Roman"/>
          <w:b/>
          <w:i/>
          <w:noProof/>
          <w:sz w:val="24"/>
          <w:szCs w:val="24"/>
          <w:lang w:eastAsia="es-VE"/>
        </w:rPr>
        <w:drawing>
          <wp:anchor distT="0" distB="0" distL="114300" distR="114300" simplePos="0" relativeHeight="251708416" behindDoc="0" locked="0" layoutInCell="1" allowOverlap="1" wp14:anchorId="24A40B13" wp14:editId="4449AC59">
            <wp:simplePos x="0" y="0"/>
            <wp:positionH relativeFrom="column">
              <wp:posOffset>1866265</wp:posOffset>
            </wp:positionH>
            <wp:positionV relativeFrom="paragraph">
              <wp:posOffset>-248920</wp:posOffset>
            </wp:positionV>
            <wp:extent cx="1511300" cy="1089025"/>
            <wp:effectExtent l="0" t="0" r="0" b="0"/>
            <wp:wrapNone/>
            <wp:docPr id="790"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1" cstate="print"/>
                    <a:srcRect/>
                    <a:stretch>
                      <a:fillRect/>
                    </a:stretch>
                  </pic:blipFill>
                  <pic:spPr bwMode="auto">
                    <a:xfrm>
                      <a:off x="0" y="0"/>
                      <a:ext cx="1511300" cy="1089025"/>
                    </a:xfrm>
                    <a:prstGeom prst="rect">
                      <a:avLst/>
                    </a:prstGeom>
                    <a:noFill/>
                    <a:ln w="9525">
                      <a:noFill/>
                      <a:miter lim="800000"/>
                      <a:headEnd/>
                      <a:tailEnd/>
                    </a:ln>
                  </pic:spPr>
                </pic:pic>
              </a:graphicData>
            </a:graphic>
          </wp:anchor>
        </w:drawing>
      </w:r>
    </w:p>
    <w:p w:rsidR="00912C71" w:rsidRPr="00CF7DEF" w:rsidRDefault="00912C71" w:rsidP="00912C71">
      <w:pPr>
        <w:jc w:val="center"/>
        <w:rPr>
          <w:rFonts w:ascii="Times New Roman" w:eastAsiaTheme="minorEastAsia" w:hAnsi="Times New Roman" w:cs="Times New Roman"/>
          <w:b/>
          <w:i/>
          <w:sz w:val="24"/>
          <w:szCs w:val="24"/>
          <w:lang w:eastAsia="es-VE"/>
        </w:rPr>
      </w:pPr>
    </w:p>
    <w:p w:rsidR="00912C71" w:rsidRPr="00CF7DEF" w:rsidRDefault="00912C71" w:rsidP="00912C71">
      <w:pPr>
        <w:rPr>
          <w:rFonts w:ascii="Times New Roman" w:eastAsiaTheme="minorEastAsia" w:hAnsi="Times New Roman" w:cs="Times New Roman"/>
          <w:b/>
          <w:i/>
          <w:sz w:val="24"/>
          <w:szCs w:val="24"/>
          <w:lang w:eastAsia="es-VE"/>
        </w:rPr>
      </w:pPr>
    </w:p>
    <w:p w:rsidR="00912C71" w:rsidRPr="00CF7DEF" w:rsidRDefault="00912C71" w:rsidP="00912C71">
      <w:pPr>
        <w:jc w:val="center"/>
        <w:rPr>
          <w:rFonts w:ascii="Maiandra GD" w:eastAsiaTheme="minorEastAsia" w:hAnsi="Maiandra GD" w:cs="Times New Roman"/>
          <w:b/>
          <w:sz w:val="32"/>
          <w:szCs w:val="24"/>
          <w:lang w:eastAsia="es-VE"/>
        </w:rPr>
      </w:pPr>
      <w:r w:rsidRPr="00CF7DEF">
        <w:rPr>
          <w:rFonts w:ascii="Maiandra GD" w:eastAsiaTheme="minorEastAsia" w:hAnsi="Maiandra GD" w:cs="Times New Roman"/>
          <w:b/>
          <w:sz w:val="32"/>
          <w:szCs w:val="24"/>
          <w:lang w:eastAsia="es-VE"/>
        </w:rPr>
        <w:t>Responsables del Proyecto</w:t>
      </w: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r w:rsidRPr="00CF7DEF">
        <w:rPr>
          <w:rFonts w:ascii="Times New Roman" w:eastAsiaTheme="minorEastAsia" w:hAnsi="Times New Roman" w:cs="Times New Roman"/>
          <w:i/>
          <w:sz w:val="24"/>
          <w:szCs w:val="24"/>
          <w:lang w:eastAsia="es-VE"/>
        </w:rPr>
        <w:tab/>
        <w:t>Los responsables de la ejecución de la propuesta, será el Docente interesado en incorporar las estrategias planteadas en la presente investigación, los cuales deberán planificar, coordinar, y llevar a cabo los procedimientos necesarios para que las estrategias se desarrollen de manera efectiva, permitiendo a los estudiantes el fortalecimiento de los conocimientos adquiridos</w:t>
      </w: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p>
    <w:p w:rsidR="00912C71" w:rsidRPr="00CF7DEF" w:rsidRDefault="00912C71" w:rsidP="00912C71">
      <w:pPr>
        <w:spacing w:line="360" w:lineRule="auto"/>
        <w:jc w:val="center"/>
        <w:rPr>
          <w:rFonts w:ascii="Maiandra GD" w:eastAsiaTheme="minorEastAsia" w:hAnsi="Maiandra GD" w:cs="Times New Roman"/>
          <w:b/>
          <w:sz w:val="32"/>
          <w:szCs w:val="32"/>
          <w:lang w:eastAsia="es-VE"/>
        </w:rPr>
      </w:pPr>
      <w:r w:rsidRPr="00CF7DEF">
        <w:rPr>
          <w:rFonts w:ascii="Maiandra GD" w:eastAsiaTheme="minorEastAsia" w:hAnsi="Maiandra GD" w:cs="Times New Roman"/>
          <w:b/>
          <w:sz w:val="32"/>
          <w:szCs w:val="32"/>
          <w:lang w:eastAsia="es-VE"/>
        </w:rPr>
        <w:t>Duración del Proyecto</w:t>
      </w: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r w:rsidRPr="00CF7DEF">
        <w:rPr>
          <w:rFonts w:ascii="Times New Roman" w:eastAsiaTheme="minorEastAsia" w:hAnsi="Times New Roman" w:cs="Times New Roman"/>
          <w:b/>
          <w:i/>
          <w:sz w:val="24"/>
          <w:szCs w:val="24"/>
          <w:lang w:eastAsia="es-VE"/>
        </w:rPr>
        <w:tab/>
      </w:r>
      <w:r w:rsidRPr="00CF7DEF">
        <w:rPr>
          <w:rFonts w:ascii="Times New Roman" w:eastAsiaTheme="minorEastAsia" w:hAnsi="Times New Roman" w:cs="Times New Roman"/>
          <w:i/>
          <w:sz w:val="24"/>
          <w:szCs w:val="24"/>
          <w:lang w:eastAsia="es-VE"/>
        </w:rPr>
        <w:t>La ejecución de la propuesta con relación al tiempo de la misma, se desarrollará durante los tres lapsos correspondientes al periodo escolar, es decir, los docentes encargados de ejecutar la propuesta pueden incluir las actividades planteadas como estrategias de enseñanza-aprendizaje en los diferentes lapsos, así mismo determinarán cuantas actividades se desarrollaran durante el año escolar.</w:t>
      </w: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p>
    <w:p w:rsidR="00912C71" w:rsidRPr="00CF7DEF" w:rsidRDefault="00912C71" w:rsidP="00912C71">
      <w:pPr>
        <w:spacing w:line="360" w:lineRule="auto"/>
        <w:jc w:val="center"/>
        <w:rPr>
          <w:rFonts w:ascii="Maiandra GD" w:eastAsiaTheme="minorEastAsia" w:hAnsi="Maiandra GD" w:cs="Times New Roman"/>
          <w:b/>
          <w:sz w:val="32"/>
          <w:szCs w:val="32"/>
          <w:lang w:eastAsia="es-VE"/>
        </w:rPr>
      </w:pPr>
      <w:r w:rsidRPr="00CF7DEF">
        <w:rPr>
          <w:rFonts w:ascii="Maiandra GD" w:eastAsiaTheme="minorEastAsia" w:hAnsi="Maiandra GD" w:cs="Times New Roman"/>
          <w:b/>
          <w:noProof/>
          <w:sz w:val="32"/>
          <w:szCs w:val="32"/>
          <w:lang w:eastAsia="es-VE"/>
        </w:rPr>
        <w:lastRenderedPageBreak/>
        <w:drawing>
          <wp:anchor distT="0" distB="0" distL="114300" distR="114300" simplePos="0" relativeHeight="251668480" behindDoc="1" locked="0" layoutInCell="1" allowOverlap="1" wp14:anchorId="5965B802" wp14:editId="2E511139">
            <wp:simplePos x="0" y="0"/>
            <wp:positionH relativeFrom="column">
              <wp:posOffset>-1163955</wp:posOffset>
            </wp:positionH>
            <wp:positionV relativeFrom="paragraph">
              <wp:posOffset>-851535</wp:posOffset>
            </wp:positionV>
            <wp:extent cx="7261225" cy="9001125"/>
            <wp:effectExtent l="0" t="0" r="0" b="9525"/>
            <wp:wrapNone/>
            <wp:docPr id="791"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48" cstate="print"/>
                    <a:srcRect/>
                    <a:stretch>
                      <a:fillRect/>
                    </a:stretch>
                  </pic:blipFill>
                  <pic:spPr bwMode="auto">
                    <a:xfrm>
                      <a:off x="0" y="0"/>
                      <a:ext cx="7261225" cy="9001125"/>
                    </a:xfrm>
                    <a:prstGeom prst="rect">
                      <a:avLst/>
                    </a:prstGeom>
                    <a:noFill/>
                    <a:ln w="9525">
                      <a:noFill/>
                      <a:miter lim="800000"/>
                      <a:headEnd/>
                      <a:tailEnd/>
                    </a:ln>
                  </pic:spPr>
                </pic:pic>
              </a:graphicData>
            </a:graphic>
            <wp14:sizeRelV relativeFrom="margin">
              <wp14:pctHeight>0</wp14:pctHeight>
            </wp14:sizeRelV>
          </wp:anchor>
        </w:drawing>
      </w:r>
      <w:r w:rsidRPr="00CF7DEF">
        <w:rPr>
          <w:rFonts w:ascii="Maiandra GD" w:eastAsiaTheme="minorEastAsia" w:hAnsi="Maiandra GD" w:cs="Times New Roman"/>
          <w:b/>
          <w:noProof/>
          <w:sz w:val="32"/>
          <w:szCs w:val="32"/>
          <w:lang w:eastAsia="es-VE"/>
        </w:rPr>
        <w:drawing>
          <wp:anchor distT="0" distB="0" distL="114300" distR="114300" simplePos="0" relativeHeight="251665408" behindDoc="0" locked="0" layoutInCell="1" allowOverlap="1" wp14:anchorId="770E9224" wp14:editId="05097880">
            <wp:simplePos x="0" y="0"/>
            <wp:positionH relativeFrom="column">
              <wp:posOffset>1736090</wp:posOffset>
            </wp:positionH>
            <wp:positionV relativeFrom="paragraph">
              <wp:posOffset>-148590</wp:posOffset>
            </wp:positionV>
            <wp:extent cx="1492250" cy="1052195"/>
            <wp:effectExtent l="19050" t="0" r="0" b="0"/>
            <wp:wrapThrough wrapText="bothSides">
              <wp:wrapPolygon edited="0">
                <wp:start x="-276" y="0"/>
                <wp:lineTo x="-276" y="21118"/>
                <wp:lineTo x="21508" y="21118"/>
                <wp:lineTo x="21508" y="0"/>
                <wp:lineTo x="-276" y="0"/>
              </wp:wrapPolygon>
            </wp:wrapThrough>
            <wp:docPr id="792"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3" cstate="print"/>
                    <a:srcRect/>
                    <a:stretch>
                      <a:fillRect/>
                    </a:stretch>
                  </pic:blipFill>
                  <pic:spPr bwMode="auto">
                    <a:xfrm>
                      <a:off x="0" y="0"/>
                      <a:ext cx="1492250" cy="1052195"/>
                    </a:xfrm>
                    <a:prstGeom prst="rect">
                      <a:avLst/>
                    </a:prstGeom>
                    <a:noFill/>
                    <a:ln w="9525">
                      <a:noFill/>
                      <a:miter lim="800000"/>
                      <a:headEnd/>
                      <a:tailEnd/>
                    </a:ln>
                  </pic:spPr>
                </pic:pic>
              </a:graphicData>
            </a:graphic>
          </wp:anchor>
        </w:drawing>
      </w:r>
    </w:p>
    <w:p w:rsidR="00912C71" w:rsidRPr="00CF7DEF" w:rsidRDefault="00912C71" w:rsidP="00912C71">
      <w:pPr>
        <w:spacing w:line="360" w:lineRule="auto"/>
        <w:jc w:val="center"/>
        <w:rPr>
          <w:rFonts w:ascii="Maiandra GD" w:eastAsiaTheme="minorEastAsia" w:hAnsi="Maiandra GD" w:cs="Times New Roman"/>
          <w:b/>
          <w:sz w:val="32"/>
          <w:szCs w:val="32"/>
          <w:lang w:eastAsia="es-VE"/>
        </w:rPr>
      </w:pPr>
    </w:p>
    <w:p w:rsidR="00912C71" w:rsidRPr="00CF7DEF" w:rsidRDefault="00912C71" w:rsidP="00912C71">
      <w:pPr>
        <w:spacing w:line="360" w:lineRule="auto"/>
        <w:jc w:val="center"/>
        <w:rPr>
          <w:rFonts w:ascii="Maiandra GD" w:eastAsiaTheme="minorEastAsia" w:hAnsi="Maiandra GD" w:cs="Times New Roman"/>
          <w:b/>
          <w:sz w:val="32"/>
          <w:szCs w:val="32"/>
          <w:lang w:eastAsia="es-VE"/>
        </w:rPr>
      </w:pPr>
      <w:r w:rsidRPr="00CF7DEF">
        <w:rPr>
          <w:rFonts w:ascii="Maiandra GD" w:eastAsiaTheme="minorEastAsia" w:hAnsi="Maiandra GD" w:cs="Times New Roman"/>
          <w:b/>
          <w:sz w:val="32"/>
          <w:szCs w:val="32"/>
          <w:lang w:eastAsia="es-VE"/>
        </w:rPr>
        <w:t>Estructura de la Propuesta</w:t>
      </w:r>
    </w:p>
    <w:p w:rsidR="00912C71" w:rsidRPr="00CF7DEF" w:rsidRDefault="00912C71" w:rsidP="00912C71">
      <w:pPr>
        <w:spacing w:line="360" w:lineRule="auto"/>
        <w:ind w:firstLine="708"/>
        <w:jc w:val="both"/>
        <w:rPr>
          <w:rFonts w:ascii="Times New Roman" w:eastAsiaTheme="minorEastAsia" w:hAnsi="Times New Roman" w:cs="Times New Roman"/>
          <w:i/>
          <w:sz w:val="24"/>
          <w:szCs w:val="24"/>
          <w:lang w:eastAsia="es-VE"/>
        </w:rPr>
      </w:pPr>
      <w:r w:rsidRPr="00CF7DEF">
        <w:rPr>
          <w:rFonts w:ascii="Times New Roman" w:eastAsiaTheme="minorEastAsia" w:hAnsi="Times New Roman" w:cs="Times New Roman"/>
          <w:i/>
          <w:sz w:val="24"/>
          <w:szCs w:val="24"/>
          <w:lang w:eastAsia="es-VE"/>
        </w:rPr>
        <w:t>Es importante mencionar que la propuesta consiste en el diseño de estrategias innovadoras de enseñanza-aprendizaje bajo el enfoque Ciencia, Tecnología y Sociedad (CTS), para estudiantes de 3er año de Educación Media General. Para el logro de cada estrategia se estructuraron las pautas a seguir para la organización y ejecución de las mimas, como un programa participativo donde se especifican los pasos a seguir para su desarrollo.</w:t>
      </w:r>
    </w:p>
    <w:p w:rsidR="00912C71" w:rsidRPr="00CF7DEF" w:rsidRDefault="00912C71" w:rsidP="00912C71">
      <w:pPr>
        <w:spacing w:line="360" w:lineRule="auto"/>
        <w:ind w:firstLine="708"/>
        <w:jc w:val="both"/>
        <w:rPr>
          <w:rFonts w:ascii="Times New Roman" w:eastAsiaTheme="minorEastAsia" w:hAnsi="Times New Roman" w:cs="Times New Roman"/>
          <w:i/>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r w:rsidRPr="00CF7DEF">
        <w:rPr>
          <w:rFonts w:ascii="Times New Roman" w:eastAsiaTheme="minorEastAsia" w:hAnsi="Times New Roman" w:cs="Times New Roman"/>
          <w:i/>
          <w:sz w:val="24"/>
          <w:szCs w:val="24"/>
          <w:lang w:eastAsia="es-VE"/>
        </w:rPr>
        <w:t xml:space="preserve">Actividad № 1: </w:t>
      </w:r>
      <w:r w:rsidRPr="00CF7DEF">
        <w:rPr>
          <w:rFonts w:ascii="Maiandra GD" w:eastAsiaTheme="minorEastAsia" w:hAnsi="Maiandra GD" w:cs="Times New Roman"/>
          <w:b/>
          <w:sz w:val="28"/>
          <w:szCs w:val="24"/>
          <w:lang w:eastAsia="es-VE"/>
        </w:rPr>
        <w:t>“Expo feria Científica”</w:t>
      </w:r>
      <w:r w:rsidRPr="00CF7DEF">
        <w:rPr>
          <w:rFonts w:ascii="Maiandra GD" w:eastAsiaTheme="minorEastAsia" w:hAnsi="Maiandra GD" w:cs="Times New Roman"/>
          <w:sz w:val="28"/>
          <w:szCs w:val="24"/>
          <w:lang w:eastAsia="es-VE"/>
        </w:rPr>
        <w:t>.</w:t>
      </w:r>
      <w:r w:rsidRPr="00CF7DEF">
        <w:rPr>
          <w:rFonts w:ascii="Times New Roman" w:eastAsiaTheme="minorEastAsia" w:hAnsi="Times New Roman" w:cs="Times New Roman"/>
          <w:i/>
          <w:sz w:val="24"/>
          <w:szCs w:val="24"/>
          <w:lang w:eastAsia="es-VE"/>
        </w:rPr>
        <w:t xml:space="preserve"> Se desarrollan contenidos de interés relacionados con la Química, a través ciclos de exposiciones grupales, utilizando como recurso la elaboración de un stand informativo, donde utilizarán láminas, demostraciones experimentales y folletos según la temática seleccionada por los estudiantes.</w:t>
      </w: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r w:rsidRPr="00CF7DEF">
        <w:rPr>
          <w:rFonts w:ascii="Times New Roman" w:eastAsiaTheme="minorEastAsia" w:hAnsi="Times New Roman" w:cs="Times New Roman"/>
          <w:i/>
          <w:sz w:val="24"/>
          <w:szCs w:val="24"/>
          <w:lang w:eastAsia="es-VE"/>
        </w:rPr>
        <w:t xml:space="preserve">Actividad № 2: </w:t>
      </w:r>
      <w:r w:rsidRPr="00CF7DEF">
        <w:rPr>
          <w:rFonts w:ascii="Maiandra GD" w:eastAsiaTheme="minorEastAsia" w:hAnsi="Maiandra GD" w:cs="Times New Roman"/>
          <w:b/>
          <w:sz w:val="28"/>
          <w:szCs w:val="24"/>
          <w:lang w:eastAsia="es-VE"/>
        </w:rPr>
        <w:t>“Visita guiada a empresa”</w:t>
      </w:r>
      <w:r w:rsidRPr="00CF7DEF">
        <w:rPr>
          <w:rFonts w:ascii="Maiandra GD" w:eastAsiaTheme="minorEastAsia" w:hAnsi="Maiandra GD" w:cs="Times New Roman"/>
          <w:sz w:val="28"/>
          <w:szCs w:val="24"/>
          <w:lang w:eastAsia="es-VE"/>
        </w:rPr>
        <w:t>.</w:t>
      </w:r>
      <w:r w:rsidRPr="00CF7DEF">
        <w:rPr>
          <w:rFonts w:ascii="Times New Roman" w:eastAsiaTheme="minorEastAsia" w:hAnsi="Times New Roman" w:cs="Times New Roman"/>
          <w:i/>
          <w:sz w:val="24"/>
          <w:szCs w:val="24"/>
          <w:lang w:eastAsia="es-VE"/>
        </w:rPr>
        <w:t xml:space="preserve"> Se realiza una visita guiada a una empresa, previa notificación y permiso generado por la misma, a esta visita asistirán un máximo de 25 estudiantes por visita, en la cual los mismos participar de forma directa el proceso de producción de algún producto. Finalmente los estudiantes desarrollaran un informe descriptivo de su experiencia durante la visita.</w:t>
      </w: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r w:rsidRPr="00CF7DEF">
        <w:rPr>
          <w:rFonts w:ascii="Times New Roman" w:eastAsiaTheme="minorEastAsia" w:hAnsi="Times New Roman" w:cs="Times New Roman"/>
          <w:i/>
          <w:noProof/>
          <w:sz w:val="24"/>
          <w:szCs w:val="24"/>
          <w:lang w:eastAsia="es-VE"/>
        </w:rPr>
        <w:lastRenderedPageBreak/>
        <w:drawing>
          <wp:anchor distT="0" distB="0" distL="114300" distR="114300" simplePos="0" relativeHeight="251709440" behindDoc="1" locked="0" layoutInCell="1" allowOverlap="1" wp14:anchorId="57607F12" wp14:editId="2BF7B4B3">
            <wp:simplePos x="0" y="0"/>
            <wp:positionH relativeFrom="column">
              <wp:posOffset>-1097280</wp:posOffset>
            </wp:positionH>
            <wp:positionV relativeFrom="paragraph">
              <wp:posOffset>-851535</wp:posOffset>
            </wp:positionV>
            <wp:extent cx="7261225" cy="9096375"/>
            <wp:effectExtent l="0" t="0" r="0" b="9525"/>
            <wp:wrapNone/>
            <wp:docPr id="793"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48" cstate="print"/>
                    <a:srcRect/>
                    <a:stretch>
                      <a:fillRect/>
                    </a:stretch>
                  </pic:blipFill>
                  <pic:spPr bwMode="auto">
                    <a:xfrm>
                      <a:off x="0" y="0"/>
                      <a:ext cx="7261645" cy="9096901"/>
                    </a:xfrm>
                    <a:prstGeom prst="rect">
                      <a:avLst/>
                    </a:prstGeom>
                    <a:noFill/>
                    <a:ln w="9525">
                      <a:noFill/>
                      <a:miter lim="800000"/>
                      <a:headEnd/>
                      <a:tailEnd/>
                    </a:ln>
                  </pic:spPr>
                </pic:pic>
              </a:graphicData>
            </a:graphic>
            <wp14:sizeRelV relativeFrom="margin">
              <wp14:pctHeight>0</wp14:pctHeight>
            </wp14:sizeRelV>
          </wp:anchor>
        </w:drawing>
      </w:r>
      <w:r w:rsidRPr="00CF7DEF">
        <w:rPr>
          <w:rFonts w:ascii="Times New Roman" w:eastAsiaTheme="minorEastAsia" w:hAnsi="Times New Roman" w:cs="Times New Roman"/>
          <w:i/>
          <w:sz w:val="24"/>
          <w:szCs w:val="24"/>
          <w:lang w:eastAsia="es-VE"/>
        </w:rPr>
        <w:t xml:space="preserve">Actividad № 3: </w:t>
      </w:r>
      <w:r w:rsidRPr="00CF7DEF">
        <w:rPr>
          <w:rFonts w:ascii="Maiandra GD" w:eastAsiaTheme="minorEastAsia" w:hAnsi="Maiandra GD" w:cs="Times New Roman"/>
          <w:b/>
          <w:sz w:val="28"/>
          <w:szCs w:val="24"/>
          <w:lang w:eastAsia="es-VE"/>
        </w:rPr>
        <w:t>“Visita de un experto en Química a la Institución”</w:t>
      </w:r>
      <w:r w:rsidRPr="00CF7DEF">
        <w:rPr>
          <w:rFonts w:ascii="Maiandra GD" w:eastAsiaTheme="minorEastAsia" w:hAnsi="Maiandra GD" w:cs="Times New Roman"/>
          <w:sz w:val="28"/>
          <w:szCs w:val="24"/>
          <w:lang w:eastAsia="es-VE"/>
        </w:rPr>
        <w:t>.</w:t>
      </w:r>
      <w:r w:rsidRPr="00CF7DEF">
        <w:rPr>
          <w:rFonts w:ascii="Times New Roman" w:eastAsiaTheme="minorEastAsia" w:hAnsi="Times New Roman" w:cs="Times New Roman"/>
          <w:i/>
          <w:sz w:val="24"/>
          <w:szCs w:val="24"/>
          <w:lang w:eastAsia="es-VE"/>
        </w:rPr>
        <w:t xml:space="preserve"> Se extiende la invitación a un experto en el área de Química, a participar en un Foro de interés donde el mismo compartirá información y experiencias relacionadas con la labor que ejerce y su relación con la Química.</w:t>
      </w: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r w:rsidRPr="00CF7DEF">
        <w:rPr>
          <w:rFonts w:ascii="Times New Roman" w:eastAsiaTheme="minorEastAsia" w:hAnsi="Times New Roman" w:cs="Times New Roman"/>
          <w:i/>
          <w:sz w:val="24"/>
          <w:szCs w:val="24"/>
          <w:lang w:eastAsia="es-VE"/>
        </w:rPr>
        <w:t xml:space="preserve">Actividad № 4: </w:t>
      </w:r>
      <w:r w:rsidRPr="00CF7DEF">
        <w:rPr>
          <w:rFonts w:ascii="Maiandra GD" w:eastAsiaTheme="minorEastAsia" w:hAnsi="Maiandra GD" w:cs="Times New Roman"/>
          <w:b/>
          <w:sz w:val="28"/>
          <w:szCs w:val="24"/>
          <w:lang w:eastAsia="es-VE"/>
        </w:rPr>
        <w:t>“Intercambio Educativo”</w:t>
      </w:r>
      <w:r w:rsidRPr="00CF7DEF">
        <w:rPr>
          <w:rFonts w:ascii="Maiandra GD" w:eastAsiaTheme="minorEastAsia" w:hAnsi="Maiandra GD" w:cs="Times New Roman"/>
          <w:sz w:val="28"/>
          <w:szCs w:val="24"/>
          <w:lang w:eastAsia="es-VE"/>
        </w:rPr>
        <w:t>.</w:t>
      </w:r>
      <w:r w:rsidRPr="00CF7DEF">
        <w:rPr>
          <w:rFonts w:ascii="Times New Roman" w:eastAsiaTheme="minorEastAsia" w:hAnsi="Times New Roman" w:cs="Times New Roman"/>
          <w:i/>
          <w:sz w:val="24"/>
          <w:szCs w:val="24"/>
          <w:lang w:eastAsia="es-VE"/>
        </w:rPr>
        <w:t xml:space="preserve"> Se refiere a una actividad de intercambio de conocimientos relacionados con la Química con la participación de una institución invitada, donde se expondrán en diferentes stands temáticas de interés científico y tecnológico. La institución encargada de la actividad  planificará en conjunto con la institución invitada, el desarrollo del intercambio educativo, así como las pautas, temáticas y la logística de actividad.</w:t>
      </w: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r w:rsidRPr="00CF7DEF">
        <w:rPr>
          <w:rFonts w:ascii="Times New Roman" w:eastAsiaTheme="minorEastAsia" w:hAnsi="Times New Roman" w:cs="Times New Roman"/>
          <w:i/>
          <w:noProof/>
          <w:sz w:val="24"/>
          <w:szCs w:val="24"/>
          <w:lang w:eastAsia="es-VE"/>
        </w:rPr>
        <w:drawing>
          <wp:anchor distT="0" distB="0" distL="114300" distR="114300" simplePos="0" relativeHeight="251710464" behindDoc="0" locked="0" layoutInCell="1" allowOverlap="1" wp14:anchorId="58DC04BA" wp14:editId="0BAE3B46">
            <wp:simplePos x="0" y="0"/>
            <wp:positionH relativeFrom="column">
              <wp:posOffset>1701800</wp:posOffset>
            </wp:positionH>
            <wp:positionV relativeFrom="paragraph">
              <wp:posOffset>341630</wp:posOffset>
            </wp:positionV>
            <wp:extent cx="1630680" cy="1160780"/>
            <wp:effectExtent l="19050" t="0" r="7620" b="0"/>
            <wp:wrapThrough wrapText="bothSides">
              <wp:wrapPolygon edited="0">
                <wp:start x="-252" y="0"/>
                <wp:lineTo x="-252" y="21269"/>
                <wp:lineTo x="21701" y="21269"/>
                <wp:lineTo x="21701" y="0"/>
                <wp:lineTo x="-252" y="0"/>
              </wp:wrapPolygon>
            </wp:wrapThrough>
            <wp:docPr id="794"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4" cstate="print"/>
                    <a:srcRect/>
                    <a:stretch>
                      <a:fillRect/>
                    </a:stretch>
                  </pic:blipFill>
                  <pic:spPr bwMode="auto">
                    <a:xfrm>
                      <a:off x="0" y="0"/>
                      <a:ext cx="1630680" cy="1160780"/>
                    </a:xfrm>
                    <a:prstGeom prst="rect">
                      <a:avLst/>
                    </a:prstGeom>
                    <a:noFill/>
                    <a:ln w="9525">
                      <a:noFill/>
                      <a:miter lim="800000"/>
                      <a:headEnd/>
                      <a:tailEnd/>
                    </a:ln>
                  </pic:spPr>
                </pic:pic>
              </a:graphicData>
            </a:graphic>
          </wp:anchor>
        </w:drawing>
      </w: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p>
    <w:p w:rsidR="00912C71" w:rsidRPr="00CF7DEF" w:rsidRDefault="00912C71" w:rsidP="00912C71">
      <w:pPr>
        <w:spacing w:line="360" w:lineRule="auto"/>
        <w:jc w:val="both"/>
        <w:rPr>
          <w:rFonts w:ascii="Times New Roman" w:eastAsiaTheme="minorEastAsia" w:hAnsi="Times New Roman" w:cs="Times New Roman"/>
          <w:i/>
          <w:sz w:val="24"/>
          <w:szCs w:val="24"/>
          <w:lang w:eastAsia="es-VE"/>
        </w:rPr>
      </w:pPr>
    </w:p>
    <w:p w:rsidR="00912C71" w:rsidRPr="00CF7DEF" w:rsidRDefault="00912C71" w:rsidP="00912C71">
      <w:pPr>
        <w:spacing w:line="360" w:lineRule="auto"/>
        <w:rPr>
          <w:rFonts w:ascii="Times New Roman" w:eastAsiaTheme="minorEastAsia" w:hAnsi="Times New Roman" w:cs="Times New Roman"/>
          <w:i/>
          <w:sz w:val="24"/>
          <w:szCs w:val="24"/>
          <w:lang w:eastAsia="es-VE"/>
        </w:rPr>
      </w:pPr>
    </w:p>
    <w:p w:rsidR="00912C71" w:rsidRPr="00CF7DEF" w:rsidRDefault="00912C71" w:rsidP="00912C71">
      <w:pPr>
        <w:spacing w:after="0" w:line="360" w:lineRule="auto"/>
        <w:jc w:val="center"/>
        <w:rPr>
          <w:rFonts w:ascii="Maiandra GD" w:eastAsiaTheme="minorEastAsia" w:hAnsi="Maiandra GD" w:cs="Times New Roman"/>
          <w:b/>
          <w:sz w:val="28"/>
          <w:szCs w:val="18"/>
          <w:lang w:eastAsia="es-VE"/>
        </w:rPr>
      </w:pPr>
    </w:p>
    <w:p w:rsidR="00912C71" w:rsidRPr="00CF7DEF" w:rsidRDefault="00912C71" w:rsidP="00912C71">
      <w:pPr>
        <w:spacing w:after="0" w:line="360" w:lineRule="auto"/>
        <w:jc w:val="center"/>
        <w:rPr>
          <w:rFonts w:ascii="Maiandra GD" w:eastAsiaTheme="minorEastAsia" w:hAnsi="Maiandra GD" w:cs="Times New Roman"/>
          <w:b/>
          <w:sz w:val="28"/>
          <w:szCs w:val="18"/>
          <w:lang w:eastAsia="es-VE"/>
        </w:rPr>
      </w:pPr>
      <w:r w:rsidRPr="00CF7DEF">
        <w:rPr>
          <w:rFonts w:ascii="Maiandra GD" w:eastAsiaTheme="minorEastAsia" w:hAnsi="Maiandra GD" w:cs="Times New Roman"/>
          <w:b/>
          <w:noProof/>
          <w:sz w:val="28"/>
          <w:szCs w:val="18"/>
          <w:lang w:eastAsia="es-VE"/>
        </w:rPr>
        <w:lastRenderedPageBreak/>
        <w:drawing>
          <wp:anchor distT="0" distB="0" distL="114300" distR="114300" simplePos="0" relativeHeight="251711488" behindDoc="1" locked="0" layoutInCell="1" allowOverlap="1" wp14:anchorId="3624AEE4" wp14:editId="38563F17">
            <wp:simplePos x="0" y="0"/>
            <wp:positionH relativeFrom="column">
              <wp:posOffset>-1163955</wp:posOffset>
            </wp:positionH>
            <wp:positionV relativeFrom="paragraph">
              <wp:posOffset>-1013460</wp:posOffset>
            </wp:positionV>
            <wp:extent cx="7261225" cy="9220200"/>
            <wp:effectExtent l="0" t="0" r="0" b="0"/>
            <wp:wrapNone/>
            <wp:docPr id="795"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48" cstate="print"/>
                    <a:srcRect/>
                    <a:stretch>
                      <a:fillRect/>
                    </a:stretch>
                  </pic:blipFill>
                  <pic:spPr bwMode="auto">
                    <a:xfrm>
                      <a:off x="0" y="0"/>
                      <a:ext cx="7261225" cy="9220200"/>
                    </a:xfrm>
                    <a:prstGeom prst="rect">
                      <a:avLst/>
                    </a:prstGeom>
                    <a:noFill/>
                    <a:ln w="9525">
                      <a:noFill/>
                      <a:miter lim="800000"/>
                      <a:headEnd/>
                      <a:tailEnd/>
                    </a:ln>
                  </pic:spPr>
                </pic:pic>
              </a:graphicData>
            </a:graphic>
            <wp14:sizeRelV relativeFrom="margin">
              <wp14:pctHeight>0</wp14:pctHeight>
            </wp14:sizeRelV>
          </wp:anchor>
        </w:drawing>
      </w:r>
    </w:p>
    <w:p w:rsidR="00912C71" w:rsidRPr="00CF7DEF" w:rsidRDefault="00912C71" w:rsidP="00912C71">
      <w:pPr>
        <w:spacing w:after="0" w:line="360" w:lineRule="auto"/>
        <w:jc w:val="center"/>
        <w:rPr>
          <w:rFonts w:ascii="Times New Roman" w:eastAsiaTheme="minorEastAsia" w:hAnsi="Times New Roman" w:cs="Times New Roman"/>
          <w:i/>
          <w:sz w:val="24"/>
          <w:szCs w:val="24"/>
          <w:lang w:eastAsia="es-VE"/>
        </w:rPr>
      </w:pPr>
      <w:r w:rsidRPr="00CF7DEF">
        <w:rPr>
          <w:rFonts w:ascii="Times New Roman" w:eastAsiaTheme="minorEastAsia" w:hAnsi="Times New Roman" w:cs="Times New Roman"/>
          <w:i/>
          <w:noProof/>
          <w:sz w:val="24"/>
          <w:szCs w:val="24"/>
          <w:lang w:eastAsia="es-VE"/>
        </w:rPr>
        <w:drawing>
          <wp:anchor distT="0" distB="0" distL="114300" distR="114300" simplePos="0" relativeHeight="251695104" behindDoc="0" locked="0" layoutInCell="1" allowOverlap="1" wp14:anchorId="5FBF1C29" wp14:editId="41A843AF">
            <wp:simplePos x="0" y="0"/>
            <wp:positionH relativeFrom="column">
              <wp:posOffset>1917971</wp:posOffset>
            </wp:positionH>
            <wp:positionV relativeFrom="paragraph">
              <wp:posOffset>-804681</wp:posOffset>
            </wp:positionV>
            <wp:extent cx="1190875" cy="805765"/>
            <wp:effectExtent l="19050" t="19050" r="28325" b="13385"/>
            <wp:wrapNone/>
            <wp:docPr id="796"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5" cstate="print"/>
                    <a:srcRect/>
                    <a:stretch>
                      <a:fillRect/>
                    </a:stretch>
                  </pic:blipFill>
                  <pic:spPr bwMode="auto">
                    <a:xfrm>
                      <a:off x="0" y="0"/>
                      <a:ext cx="1190875" cy="805765"/>
                    </a:xfrm>
                    <a:prstGeom prst="rect">
                      <a:avLst/>
                    </a:prstGeom>
                    <a:noFill/>
                    <a:ln w="9525" cap="rnd">
                      <a:solidFill>
                        <a:sysClr val="window" lastClr="FFFFFF"/>
                      </a:solidFill>
                      <a:miter lim="800000"/>
                      <a:headEnd/>
                      <a:tailEnd/>
                    </a:ln>
                  </pic:spPr>
                </pic:pic>
              </a:graphicData>
            </a:graphic>
          </wp:anchor>
        </w:drawing>
      </w:r>
      <w:r w:rsidRPr="00CF7DEF">
        <w:rPr>
          <w:rFonts w:ascii="Maiandra GD" w:eastAsiaTheme="minorEastAsia" w:hAnsi="Maiandra GD" w:cs="Times New Roman"/>
          <w:b/>
          <w:sz w:val="28"/>
          <w:szCs w:val="18"/>
          <w:lang w:eastAsia="es-VE"/>
        </w:rPr>
        <w:t>EXPO FERIA CIENTÍFICA</w:t>
      </w:r>
    </w:p>
    <w:tbl>
      <w:tblPr>
        <w:tblStyle w:val="Cuadrculaclara-nfasis51"/>
        <w:tblW w:w="0" w:type="auto"/>
        <w:tblLook w:val="04A0" w:firstRow="1" w:lastRow="0" w:firstColumn="1" w:lastColumn="0" w:noHBand="0" w:noVBand="1"/>
      </w:tblPr>
      <w:tblGrid>
        <w:gridCol w:w="1101"/>
        <w:gridCol w:w="1749"/>
        <w:gridCol w:w="2787"/>
        <w:gridCol w:w="2440"/>
      </w:tblGrid>
      <w:tr w:rsidR="00912C71" w:rsidRPr="00CF7DEF" w:rsidTr="005D0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18" w:space="0" w:color="FFC000"/>
              <w:left w:val="single" w:sz="18" w:space="0" w:color="FFC000"/>
              <w:bottom w:val="single" w:sz="18" w:space="0" w:color="FFC000"/>
              <w:right w:val="single" w:sz="18" w:space="0" w:color="FFC000"/>
            </w:tcBorders>
            <w:shd w:val="clear" w:color="auto" w:fill="FFFFD1"/>
          </w:tcPr>
          <w:p w:rsidR="00912C71" w:rsidRPr="00CF7DEF" w:rsidRDefault="00912C71" w:rsidP="005D0B6B">
            <w:pPr>
              <w:spacing w:before="240" w:line="480" w:lineRule="auto"/>
              <w:jc w:val="center"/>
              <w:rPr>
                <w:rFonts w:ascii="Maiandra GD" w:hAnsi="Maiandra GD" w:cs="Times New Roman"/>
                <w:sz w:val="24"/>
                <w:szCs w:val="24"/>
              </w:rPr>
            </w:pPr>
            <w:r w:rsidRPr="00CF7DEF">
              <w:rPr>
                <w:rFonts w:ascii="Maiandra GD" w:hAnsi="Maiandra GD" w:cs="Times New Roman"/>
                <w:sz w:val="36"/>
                <w:szCs w:val="24"/>
              </w:rPr>
              <w:t>1</w:t>
            </w:r>
          </w:p>
        </w:tc>
        <w:tc>
          <w:tcPr>
            <w:tcW w:w="4536" w:type="dxa"/>
            <w:gridSpan w:val="2"/>
            <w:tcBorders>
              <w:left w:val="single" w:sz="18" w:space="0" w:color="FFC000"/>
            </w:tcBorders>
          </w:tcPr>
          <w:p w:rsidR="00912C71" w:rsidRPr="00CF7DEF" w:rsidRDefault="00912C71" w:rsidP="005D0B6B">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rPr>
            </w:pPr>
            <w:r w:rsidRPr="00CF7DEF">
              <w:rPr>
                <w:rFonts w:ascii="Candara" w:hAnsi="Candara" w:cs="Times New Roman"/>
                <w:i/>
              </w:rPr>
              <w:t>Estrategia: Expo feria Científica</w:t>
            </w:r>
          </w:p>
        </w:tc>
        <w:tc>
          <w:tcPr>
            <w:tcW w:w="2440" w:type="dxa"/>
          </w:tcPr>
          <w:p w:rsidR="00912C71" w:rsidRPr="00CF7DEF" w:rsidRDefault="00912C71" w:rsidP="005D0B6B">
            <w:pPr>
              <w:spacing w:before="240"/>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rPr>
            </w:pPr>
            <w:r w:rsidRPr="00CF7DEF">
              <w:rPr>
                <w:rFonts w:ascii="Candara" w:hAnsi="Candara" w:cs="Times New Roman"/>
                <w:i/>
              </w:rPr>
              <w:t>Fecha de emisión:</w:t>
            </w:r>
          </w:p>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rPr>
            </w:pPr>
            <w:r w:rsidRPr="00CF7DEF">
              <w:rPr>
                <w:rFonts w:ascii="Candara" w:hAnsi="Candara" w:cs="Times New Roman"/>
                <w:i/>
              </w:rPr>
              <w:t>Agosto 2015</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637" w:type="dxa"/>
            <w:gridSpan w:val="3"/>
            <w:shd w:val="clear" w:color="auto" w:fill="auto"/>
          </w:tcPr>
          <w:p w:rsidR="00912C71" w:rsidRPr="00CF7DEF" w:rsidRDefault="00912C71" w:rsidP="005D0B6B">
            <w:pPr>
              <w:jc w:val="center"/>
              <w:rPr>
                <w:rFonts w:ascii="Candara" w:hAnsi="Candara" w:cs="Times New Roman"/>
                <w:i/>
              </w:rPr>
            </w:pPr>
            <w:r w:rsidRPr="00CF7DEF">
              <w:rPr>
                <w:rFonts w:ascii="Candara" w:hAnsi="Candara" w:cs="Times New Roman"/>
                <w:i/>
              </w:rPr>
              <w:t>Realizado por: Delgado Wendy y Rosales Sharitzza</w:t>
            </w:r>
          </w:p>
        </w:tc>
        <w:tc>
          <w:tcPr>
            <w:tcW w:w="2440" w:type="dxa"/>
            <w:shd w:val="clear" w:color="auto" w:fill="auto"/>
          </w:tcPr>
          <w:p w:rsidR="00912C71" w:rsidRPr="00CF7DEF" w:rsidRDefault="00912C71" w:rsidP="005D0B6B">
            <w:pPr>
              <w:spacing w:line="48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i/>
              </w:rPr>
            </w:pPr>
            <w:r w:rsidRPr="00CF7DEF">
              <w:rPr>
                <w:rFonts w:ascii="Candara" w:hAnsi="Candara" w:cs="Times New Roman"/>
                <w:i/>
              </w:rPr>
              <w:t>Duración: 7am a 12m</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850" w:type="dxa"/>
            <w:gridSpan w:val="2"/>
            <w:shd w:val="clear" w:color="auto" w:fill="D9E2F3" w:themeFill="accent5" w:themeFillTint="33"/>
          </w:tcPr>
          <w:p w:rsidR="00912C71" w:rsidRPr="00CF7DEF" w:rsidRDefault="00912C71" w:rsidP="005D0B6B">
            <w:pPr>
              <w:jc w:val="center"/>
              <w:rPr>
                <w:rFonts w:ascii="Candara" w:hAnsi="Candara" w:cs="Times New Roman"/>
                <w:i/>
              </w:rPr>
            </w:pPr>
            <w:r w:rsidRPr="00CF7DEF">
              <w:rPr>
                <w:rFonts w:ascii="Candara" w:hAnsi="Candara" w:cs="Times New Roman"/>
                <w:i/>
              </w:rPr>
              <w:t>Recursos</w:t>
            </w:r>
          </w:p>
        </w:tc>
        <w:tc>
          <w:tcPr>
            <w:tcW w:w="2787" w:type="dxa"/>
            <w:shd w:val="clear" w:color="auto" w:fill="D9E2F3" w:themeFill="accent5" w:themeFillTint="33"/>
          </w:tcPr>
          <w:p w:rsidR="00912C71" w:rsidRPr="00CF7DEF" w:rsidRDefault="00912C71" w:rsidP="005D0B6B">
            <w:pPr>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b/>
                <w:i/>
              </w:rPr>
            </w:pPr>
            <w:r w:rsidRPr="00CF7DEF">
              <w:rPr>
                <w:rFonts w:ascii="Candara" w:hAnsi="Candara" w:cs="Times New Roman"/>
                <w:b/>
                <w:i/>
              </w:rPr>
              <w:t>Temáticas</w:t>
            </w:r>
          </w:p>
        </w:tc>
        <w:tc>
          <w:tcPr>
            <w:tcW w:w="2440" w:type="dxa"/>
            <w:shd w:val="clear" w:color="auto" w:fill="D9E2F3" w:themeFill="accent5" w:themeFillTint="33"/>
          </w:tcPr>
          <w:p w:rsidR="00912C71" w:rsidRPr="00CF7DEF" w:rsidRDefault="00912C71" w:rsidP="005D0B6B">
            <w:pPr>
              <w:spacing w:line="480" w:lineRule="auto"/>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b/>
                <w:i/>
              </w:rPr>
            </w:pPr>
            <w:r w:rsidRPr="00CF7DEF">
              <w:rPr>
                <w:rFonts w:ascii="Candara" w:hAnsi="Candara" w:cs="Times New Roman"/>
                <w:b/>
                <w:i/>
              </w:rPr>
              <w:t>Tiempo</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850" w:type="dxa"/>
            <w:gridSpan w:val="2"/>
            <w:vMerge w:val="restart"/>
            <w:shd w:val="clear" w:color="auto" w:fill="auto"/>
          </w:tcPr>
          <w:p w:rsidR="00912C71" w:rsidRPr="00CF7DEF" w:rsidRDefault="00912C71" w:rsidP="00912C71">
            <w:pPr>
              <w:widowControl w:val="0"/>
              <w:numPr>
                <w:ilvl w:val="0"/>
                <w:numId w:val="11"/>
              </w:numPr>
              <w:tabs>
                <w:tab w:val="left" w:pos="708"/>
              </w:tabs>
              <w:suppressAutoHyphens/>
              <w:spacing w:after="0" w:line="240" w:lineRule="auto"/>
              <w:jc w:val="center"/>
              <w:rPr>
                <w:rFonts w:ascii="Candara" w:eastAsia="DejaVu Sans Light" w:hAnsi="Candara" w:cs="Times New Roman"/>
                <w:sz w:val="20"/>
                <w:szCs w:val="18"/>
                <w:lang w:eastAsia="zh-CN" w:bidi="hi-IN"/>
              </w:rPr>
            </w:pPr>
            <w:r w:rsidRPr="00CF7DEF">
              <w:rPr>
                <w:rFonts w:ascii="Candara" w:eastAsia="DejaVu Sans Light" w:hAnsi="Candara" w:cs="Times New Roman"/>
                <w:sz w:val="20"/>
                <w:szCs w:val="18"/>
                <w:lang w:eastAsia="zh-CN" w:bidi="hi-IN"/>
              </w:rPr>
              <w:t>Materiales:</w:t>
            </w:r>
          </w:p>
          <w:p w:rsidR="00912C71" w:rsidRPr="00CF7DEF" w:rsidRDefault="00912C71" w:rsidP="005D0B6B">
            <w:pPr>
              <w:widowControl w:val="0"/>
              <w:tabs>
                <w:tab w:val="left" w:pos="708"/>
              </w:tabs>
              <w:suppressAutoHyphens/>
              <w:ind w:left="360"/>
              <w:rPr>
                <w:rFonts w:ascii="Candara" w:eastAsia="DejaVu Sans Light" w:hAnsi="Candara" w:cs="Times New Roman"/>
                <w:sz w:val="18"/>
                <w:szCs w:val="18"/>
                <w:lang w:eastAsia="zh-CN" w:bidi="hi-IN"/>
              </w:rPr>
            </w:pPr>
          </w:p>
          <w:p w:rsidR="00912C71" w:rsidRPr="00CF7DEF" w:rsidRDefault="00912C71" w:rsidP="00912C71">
            <w:pPr>
              <w:widowControl w:val="0"/>
              <w:numPr>
                <w:ilvl w:val="0"/>
                <w:numId w:val="10"/>
              </w:numPr>
              <w:tabs>
                <w:tab w:val="left" w:pos="708"/>
              </w:tabs>
              <w:suppressAutoHyphens/>
              <w:spacing w:after="0" w:line="240" w:lineRule="auto"/>
              <w:rPr>
                <w:rFonts w:ascii="Candara" w:eastAsia="DejaVu Sans Light" w:hAnsi="Candara" w:cs="Times New Roman"/>
                <w:sz w:val="18"/>
                <w:szCs w:val="18"/>
                <w:lang w:eastAsia="zh-CN" w:bidi="hi-IN"/>
              </w:rPr>
            </w:pPr>
            <w:r w:rsidRPr="00CF7DEF">
              <w:rPr>
                <w:rFonts w:ascii="Candara" w:eastAsia="DejaVu Sans Light" w:hAnsi="Candara" w:cs="Times New Roman"/>
                <w:sz w:val="18"/>
                <w:szCs w:val="18"/>
                <w:lang w:eastAsia="zh-CN" w:bidi="hi-IN"/>
              </w:rPr>
              <w:t xml:space="preserve">Mesas </w:t>
            </w:r>
          </w:p>
          <w:p w:rsidR="00912C71" w:rsidRPr="00CF7DEF" w:rsidRDefault="00912C71" w:rsidP="00912C71">
            <w:pPr>
              <w:widowControl w:val="0"/>
              <w:numPr>
                <w:ilvl w:val="0"/>
                <w:numId w:val="10"/>
              </w:numPr>
              <w:tabs>
                <w:tab w:val="left" w:pos="708"/>
              </w:tabs>
              <w:suppressAutoHyphens/>
              <w:spacing w:after="0" w:line="240" w:lineRule="auto"/>
              <w:rPr>
                <w:rFonts w:ascii="Candara" w:eastAsia="DejaVu Sans Light" w:hAnsi="Candara" w:cs="Times New Roman"/>
                <w:sz w:val="18"/>
                <w:szCs w:val="18"/>
                <w:lang w:eastAsia="zh-CN" w:bidi="hi-IN"/>
              </w:rPr>
            </w:pPr>
            <w:r w:rsidRPr="00CF7DEF">
              <w:rPr>
                <w:rFonts w:ascii="Candara" w:eastAsia="DejaVu Sans Light" w:hAnsi="Candara" w:cs="Times New Roman"/>
                <w:sz w:val="18"/>
                <w:szCs w:val="18"/>
                <w:lang w:eastAsia="zh-CN" w:bidi="hi-IN"/>
              </w:rPr>
              <w:t>Sillas</w:t>
            </w:r>
          </w:p>
          <w:p w:rsidR="00912C71" w:rsidRPr="00CF7DEF" w:rsidRDefault="00912C71" w:rsidP="00912C71">
            <w:pPr>
              <w:widowControl w:val="0"/>
              <w:numPr>
                <w:ilvl w:val="0"/>
                <w:numId w:val="10"/>
              </w:numPr>
              <w:tabs>
                <w:tab w:val="left" w:pos="708"/>
              </w:tabs>
              <w:suppressAutoHyphens/>
              <w:spacing w:after="0" w:line="240" w:lineRule="auto"/>
              <w:rPr>
                <w:rFonts w:ascii="Candara" w:eastAsia="DejaVu Sans Light" w:hAnsi="Candara" w:cs="Times New Roman"/>
                <w:sz w:val="18"/>
                <w:szCs w:val="18"/>
                <w:lang w:eastAsia="zh-CN" w:bidi="hi-IN"/>
              </w:rPr>
            </w:pPr>
            <w:r w:rsidRPr="00CF7DEF">
              <w:rPr>
                <w:rFonts w:ascii="Candara" w:eastAsia="DejaVu Sans Light" w:hAnsi="Candara" w:cs="Times New Roman"/>
                <w:sz w:val="18"/>
                <w:szCs w:val="18"/>
                <w:lang w:eastAsia="zh-CN" w:bidi="hi-IN"/>
              </w:rPr>
              <w:t>Manteles</w:t>
            </w:r>
          </w:p>
          <w:p w:rsidR="00912C71" w:rsidRPr="00CF7DEF" w:rsidRDefault="00912C71" w:rsidP="00912C71">
            <w:pPr>
              <w:widowControl w:val="0"/>
              <w:numPr>
                <w:ilvl w:val="0"/>
                <w:numId w:val="10"/>
              </w:numPr>
              <w:tabs>
                <w:tab w:val="left" w:pos="708"/>
              </w:tabs>
              <w:suppressAutoHyphens/>
              <w:spacing w:after="0" w:line="240" w:lineRule="auto"/>
              <w:rPr>
                <w:rFonts w:ascii="Candara" w:eastAsia="DejaVu Sans Light" w:hAnsi="Candara" w:cs="Times New Roman"/>
                <w:sz w:val="18"/>
                <w:szCs w:val="18"/>
                <w:lang w:eastAsia="zh-CN" w:bidi="hi-IN"/>
              </w:rPr>
            </w:pPr>
            <w:r w:rsidRPr="00CF7DEF">
              <w:rPr>
                <w:rFonts w:ascii="Candara" w:eastAsia="DejaVu Sans Light" w:hAnsi="Candara" w:cs="Times New Roman"/>
                <w:sz w:val="18"/>
                <w:szCs w:val="18"/>
                <w:lang w:eastAsia="zh-CN" w:bidi="hi-IN"/>
              </w:rPr>
              <w:t>Recursos didácticos (Lámina informativa)</w:t>
            </w:r>
          </w:p>
          <w:p w:rsidR="00912C71" w:rsidRPr="00CF7DEF" w:rsidRDefault="00912C71" w:rsidP="00912C71">
            <w:pPr>
              <w:widowControl w:val="0"/>
              <w:numPr>
                <w:ilvl w:val="0"/>
                <w:numId w:val="10"/>
              </w:numPr>
              <w:tabs>
                <w:tab w:val="left" w:pos="708"/>
              </w:tabs>
              <w:suppressAutoHyphens/>
              <w:spacing w:after="0" w:line="240" w:lineRule="auto"/>
              <w:rPr>
                <w:rFonts w:ascii="Candara" w:eastAsia="DejaVu Sans Light" w:hAnsi="Candara" w:cs="Times New Roman"/>
                <w:sz w:val="18"/>
                <w:szCs w:val="18"/>
                <w:lang w:eastAsia="zh-CN" w:bidi="hi-IN"/>
              </w:rPr>
            </w:pPr>
            <w:r w:rsidRPr="00CF7DEF">
              <w:rPr>
                <w:rFonts w:ascii="Candara" w:eastAsia="DejaVu Sans Light" w:hAnsi="Candara" w:cs="Times New Roman"/>
                <w:sz w:val="18"/>
                <w:szCs w:val="18"/>
                <w:lang w:eastAsia="zh-CN" w:bidi="hi-IN"/>
              </w:rPr>
              <w:t>Volantes de información</w:t>
            </w:r>
          </w:p>
          <w:p w:rsidR="00912C71" w:rsidRPr="00CF7DEF" w:rsidRDefault="00912C71" w:rsidP="00912C71">
            <w:pPr>
              <w:widowControl w:val="0"/>
              <w:numPr>
                <w:ilvl w:val="0"/>
                <w:numId w:val="10"/>
              </w:numPr>
              <w:tabs>
                <w:tab w:val="left" w:pos="708"/>
              </w:tabs>
              <w:suppressAutoHyphens/>
              <w:spacing w:after="0" w:line="240" w:lineRule="auto"/>
              <w:rPr>
                <w:rFonts w:ascii="Candara" w:eastAsia="DejaVu Sans Light" w:hAnsi="Candara" w:cs="Times New Roman"/>
                <w:sz w:val="18"/>
                <w:szCs w:val="18"/>
                <w:lang w:eastAsia="zh-CN" w:bidi="hi-IN"/>
              </w:rPr>
            </w:pPr>
            <w:r w:rsidRPr="00CF7DEF">
              <w:rPr>
                <w:rFonts w:ascii="Candara" w:eastAsia="DejaVu Sans Light" w:hAnsi="Candara" w:cs="Times New Roman"/>
                <w:sz w:val="18"/>
                <w:szCs w:val="18"/>
                <w:lang w:eastAsia="zh-CN" w:bidi="hi-IN"/>
              </w:rPr>
              <w:t>Cancha deportiva (Anfiteatro)</w:t>
            </w:r>
          </w:p>
          <w:p w:rsidR="00912C71" w:rsidRPr="00CF7DEF" w:rsidRDefault="00912C71" w:rsidP="00912C71">
            <w:pPr>
              <w:widowControl w:val="0"/>
              <w:numPr>
                <w:ilvl w:val="0"/>
                <w:numId w:val="10"/>
              </w:numPr>
              <w:tabs>
                <w:tab w:val="left" w:pos="708"/>
              </w:tabs>
              <w:suppressAutoHyphens/>
              <w:spacing w:after="0" w:line="240" w:lineRule="auto"/>
              <w:rPr>
                <w:rFonts w:ascii="Candara" w:eastAsia="DejaVu Sans Light" w:hAnsi="Candara" w:cs="Times New Roman"/>
                <w:sz w:val="18"/>
                <w:szCs w:val="18"/>
                <w:lang w:eastAsia="zh-CN" w:bidi="hi-IN"/>
              </w:rPr>
            </w:pPr>
            <w:r w:rsidRPr="00CF7DEF">
              <w:rPr>
                <w:rFonts w:ascii="Candara" w:eastAsia="DejaVu Sans Light" w:hAnsi="Candara" w:cs="Times New Roman"/>
                <w:sz w:val="18"/>
                <w:szCs w:val="18"/>
                <w:lang w:eastAsia="zh-CN" w:bidi="hi-IN"/>
              </w:rPr>
              <w:t>Recursos audiovisuales (Cornetas, micrófono, video Beam y Lapto)</w:t>
            </w:r>
          </w:p>
          <w:p w:rsidR="00912C71" w:rsidRPr="00CF7DEF" w:rsidRDefault="00912C71" w:rsidP="00912C71">
            <w:pPr>
              <w:widowControl w:val="0"/>
              <w:numPr>
                <w:ilvl w:val="0"/>
                <w:numId w:val="10"/>
              </w:numPr>
              <w:tabs>
                <w:tab w:val="left" w:pos="708"/>
              </w:tabs>
              <w:suppressAutoHyphens/>
              <w:spacing w:after="0" w:line="240" w:lineRule="auto"/>
              <w:rPr>
                <w:rFonts w:ascii="Candara" w:eastAsia="DejaVu Sans Light" w:hAnsi="Candara" w:cs="Times New Roman"/>
                <w:sz w:val="18"/>
                <w:szCs w:val="18"/>
                <w:lang w:eastAsia="zh-CN" w:bidi="hi-IN"/>
              </w:rPr>
            </w:pPr>
            <w:r w:rsidRPr="00CF7DEF">
              <w:rPr>
                <w:rFonts w:ascii="Candara" w:eastAsia="DejaVu Sans Light" w:hAnsi="Candara" w:cs="Times New Roman"/>
                <w:sz w:val="18"/>
                <w:szCs w:val="18"/>
                <w:lang w:eastAsia="zh-CN" w:bidi="hi-IN"/>
              </w:rPr>
              <w:t>Decoración (Material de provecho)</w:t>
            </w:r>
          </w:p>
          <w:p w:rsidR="00912C71" w:rsidRPr="00CF7DEF" w:rsidRDefault="00912C71" w:rsidP="005D0B6B">
            <w:pPr>
              <w:widowControl w:val="0"/>
              <w:tabs>
                <w:tab w:val="left" w:pos="708"/>
              </w:tabs>
              <w:suppressAutoHyphens/>
              <w:ind w:left="360"/>
              <w:rPr>
                <w:rFonts w:ascii="Candara" w:eastAsia="DejaVu Sans Light" w:hAnsi="Candara" w:cs="Times New Roman"/>
                <w:sz w:val="18"/>
                <w:szCs w:val="18"/>
                <w:lang w:eastAsia="zh-CN" w:bidi="hi-IN"/>
              </w:rPr>
            </w:pPr>
          </w:p>
          <w:p w:rsidR="00912C71" w:rsidRPr="00CF7DEF" w:rsidRDefault="00912C71" w:rsidP="005D0B6B">
            <w:pPr>
              <w:widowControl w:val="0"/>
              <w:tabs>
                <w:tab w:val="left" w:pos="708"/>
              </w:tabs>
              <w:suppressAutoHyphens/>
              <w:ind w:left="360"/>
              <w:rPr>
                <w:rFonts w:ascii="Candara" w:eastAsia="DejaVu Sans Light" w:hAnsi="Candara" w:cs="Times New Roman"/>
                <w:sz w:val="18"/>
                <w:szCs w:val="18"/>
                <w:lang w:eastAsia="zh-CN" w:bidi="hi-IN"/>
              </w:rPr>
            </w:pPr>
          </w:p>
          <w:p w:rsidR="00912C71" w:rsidRPr="00CF7DEF" w:rsidRDefault="00912C71" w:rsidP="00912C71">
            <w:pPr>
              <w:widowControl w:val="0"/>
              <w:numPr>
                <w:ilvl w:val="0"/>
                <w:numId w:val="11"/>
              </w:numPr>
              <w:tabs>
                <w:tab w:val="left" w:pos="708"/>
              </w:tabs>
              <w:suppressAutoHyphens/>
              <w:spacing w:after="0" w:line="240" w:lineRule="auto"/>
              <w:jc w:val="center"/>
              <w:rPr>
                <w:rFonts w:ascii="Candara" w:eastAsia="DejaVu Sans Light" w:hAnsi="Candara" w:cs="Times New Roman"/>
                <w:sz w:val="20"/>
                <w:szCs w:val="18"/>
                <w:lang w:eastAsia="zh-CN" w:bidi="hi-IN"/>
              </w:rPr>
            </w:pPr>
            <w:r w:rsidRPr="00CF7DEF">
              <w:rPr>
                <w:rFonts w:ascii="Candara" w:eastAsia="DejaVu Sans Light" w:hAnsi="Candara" w:cs="Times New Roman"/>
                <w:sz w:val="20"/>
                <w:szCs w:val="18"/>
                <w:lang w:eastAsia="zh-CN" w:bidi="hi-IN"/>
              </w:rPr>
              <w:t>Humanos</w:t>
            </w:r>
          </w:p>
          <w:p w:rsidR="00912C71" w:rsidRPr="00CF7DEF" w:rsidRDefault="00912C71" w:rsidP="005D0B6B">
            <w:pPr>
              <w:widowControl w:val="0"/>
              <w:tabs>
                <w:tab w:val="left" w:pos="708"/>
              </w:tabs>
              <w:suppressAutoHyphens/>
              <w:ind w:left="360"/>
              <w:rPr>
                <w:rFonts w:ascii="Candara" w:eastAsia="DejaVu Sans Light" w:hAnsi="Candara" w:cs="Times New Roman"/>
                <w:sz w:val="18"/>
                <w:szCs w:val="18"/>
                <w:lang w:eastAsia="zh-CN" w:bidi="hi-IN"/>
              </w:rPr>
            </w:pPr>
          </w:p>
          <w:p w:rsidR="00912C71" w:rsidRPr="00CF7DEF" w:rsidRDefault="00912C71" w:rsidP="00912C71">
            <w:pPr>
              <w:widowControl w:val="0"/>
              <w:numPr>
                <w:ilvl w:val="0"/>
                <w:numId w:val="12"/>
              </w:numPr>
              <w:tabs>
                <w:tab w:val="left" w:pos="708"/>
              </w:tabs>
              <w:suppressAutoHyphens/>
              <w:spacing w:after="0" w:line="240" w:lineRule="auto"/>
              <w:rPr>
                <w:rFonts w:ascii="Candara" w:eastAsia="DejaVu Sans Light" w:hAnsi="Candara" w:cs="Times New Roman"/>
                <w:sz w:val="18"/>
                <w:szCs w:val="18"/>
                <w:lang w:eastAsia="zh-CN" w:bidi="hi-IN"/>
              </w:rPr>
            </w:pPr>
            <w:r w:rsidRPr="00CF7DEF">
              <w:rPr>
                <w:rFonts w:ascii="Candara" w:eastAsia="DejaVu Sans Light" w:hAnsi="Candara" w:cs="Times New Roman"/>
                <w:sz w:val="18"/>
                <w:szCs w:val="18"/>
                <w:lang w:eastAsia="zh-CN" w:bidi="hi-IN"/>
              </w:rPr>
              <w:t>Docentes</w:t>
            </w:r>
          </w:p>
          <w:p w:rsidR="00912C71" w:rsidRPr="00CF7DEF" w:rsidRDefault="00912C71" w:rsidP="00912C71">
            <w:pPr>
              <w:widowControl w:val="0"/>
              <w:numPr>
                <w:ilvl w:val="0"/>
                <w:numId w:val="12"/>
              </w:numPr>
              <w:suppressAutoHyphens/>
              <w:autoSpaceDN w:val="0"/>
              <w:spacing w:after="0" w:line="240" w:lineRule="auto"/>
              <w:contextualSpacing/>
              <w:textAlignment w:val="baseline"/>
              <w:rPr>
                <w:rFonts w:ascii="Candara" w:eastAsia="DejaVu Sans" w:hAnsi="Candara" w:cs="Times New Roman"/>
                <w:i/>
                <w:kern w:val="3"/>
                <w:sz w:val="24"/>
                <w:szCs w:val="24"/>
                <w:lang w:eastAsia="zh-CN" w:bidi="hi-IN"/>
              </w:rPr>
            </w:pPr>
            <w:r w:rsidRPr="00CF7DEF">
              <w:rPr>
                <w:rFonts w:ascii="Candara" w:eastAsia="DejaVu Sans" w:hAnsi="Candara" w:cs="Times New Roman"/>
                <w:kern w:val="3"/>
                <w:sz w:val="18"/>
                <w:szCs w:val="18"/>
                <w:lang w:eastAsia="zh-CN" w:bidi="hi-IN"/>
              </w:rPr>
              <w:t>Estudiantes</w:t>
            </w:r>
          </w:p>
        </w:tc>
        <w:tc>
          <w:tcPr>
            <w:tcW w:w="2787" w:type="dxa"/>
            <w:shd w:val="clear" w:color="auto" w:fill="auto"/>
          </w:tcPr>
          <w:p w:rsidR="00912C71" w:rsidRPr="00CF7DEF" w:rsidRDefault="00912C71" w:rsidP="00912C71">
            <w:pPr>
              <w:widowControl w:val="0"/>
              <w:numPr>
                <w:ilvl w:val="0"/>
                <w:numId w:val="13"/>
              </w:numPr>
              <w:suppressAutoHyphens/>
              <w:autoSpaceDN w:val="0"/>
              <w:spacing w:after="0" w:line="240" w:lineRule="auto"/>
              <w:contextualSpacing/>
              <w:jc w:val="center"/>
              <w:textAlignment w:val="baseline"/>
              <w:cnfStyle w:val="000000100000" w:firstRow="0" w:lastRow="0" w:firstColumn="0" w:lastColumn="0" w:oddVBand="0" w:evenVBand="0" w:oddHBand="1" w:evenHBand="0" w:firstRowFirstColumn="0" w:firstRowLastColumn="0" w:lastRowFirstColumn="0" w:lastRowLastColumn="0"/>
              <w:rPr>
                <w:rFonts w:ascii="Candara" w:eastAsia="DejaVu Sans" w:hAnsi="Candara" w:cs="Times New Roman"/>
                <w:b/>
                <w:kern w:val="3"/>
                <w:sz w:val="20"/>
                <w:szCs w:val="18"/>
                <w:lang w:eastAsia="zh-CN" w:bidi="hi-IN"/>
              </w:rPr>
            </w:pPr>
            <w:r w:rsidRPr="00CF7DEF">
              <w:rPr>
                <w:rFonts w:ascii="Candara" w:eastAsia="DejaVu Sans" w:hAnsi="Candara" w:cs="Times New Roman"/>
                <w:b/>
                <w:kern w:val="3"/>
                <w:sz w:val="20"/>
                <w:szCs w:val="18"/>
                <w:lang w:eastAsia="zh-CN" w:bidi="hi-IN"/>
              </w:rPr>
              <w:t>Mundo atómico</w:t>
            </w:r>
          </w:p>
          <w:p w:rsidR="00912C71" w:rsidRPr="00CF7DEF" w:rsidRDefault="00912C71" w:rsidP="00912C71">
            <w:pPr>
              <w:widowControl w:val="0"/>
              <w:numPr>
                <w:ilvl w:val="0"/>
                <w:numId w:val="14"/>
              </w:numPr>
              <w:suppressAutoHyphens/>
              <w:autoSpaceDN w:val="0"/>
              <w:spacing w:after="0" w:line="24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Candara" w:eastAsia="DejaVu Sans" w:hAnsi="Candara" w:cs="Times New Roman"/>
                <w:kern w:val="3"/>
                <w:sz w:val="18"/>
                <w:szCs w:val="18"/>
                <w:lang w:eastAsia="zh-CN" w:bidi="hi-IN"/>
              </w:rPr>
            </w:pPr>
            <w:r w:rsidRPr="00CF7DEF">
              <w:rPr>
                <w:rFonts w:ascii="Candara" w:eastAsia="DejaVu Sans" w:hAnsi="Candara" w:cs="Times New Roman"/>
                <w:kern w:val="3"/>
                <w:sz w:val="18"/>
                <w:szCs w:val="18"/>
                <w:lang w:eastAsia="zh-CN" w:bidi="hi-IN"/>
              </w:rPr>
              <w:t>¿Qué es la Química?</w:t>
            </w:r>
          </w:p>
          <w:p w:rsidR="00912C71" w:rsidRPr="00CF7DEF" w:rsidRDefault="00912C71" w:rsidP="00912C71">
            <w:pPr>
              <w:widowControl w:val="0"/>
              <w:numPr>
                <w:ilvl w:val="0"/>
                <w:numId w:val="14"/>
              </w:numPr>
              <w:suppressAutoHyphens/>
              <w:autoSpaceDN w:val="0"/>
              <w:spacing w:after="0" w:line="24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Candara" w:eastAsia="DejaVu Sans" w:hAnsi="Candara" w:cs="Times New Roman"/>
                <w:kern w:val="3"/>
                <w:sz w:val="18"/>
                <w:szCs w:val="18"/>
                <w:lang w:eastAsia="zh-CN" w:bidi="hi-IN"/>
              </w:rPr>
            </w:pPr>
            <w:r w:rsidRPr="00CF7DEF">
              <w:rPr>
                <w:rFonts w:ascii="Candara" w:eastAsia="DejaVu Sans" w:hAnsi="Candara" w:cs="Times New Roman"/>
                <w:kern w:val="3"/>
                <w:sz w:val="18"/>
                <w:szCs w:val="18"/>
                <w:lang w:eastAsia="zh-CN" w:bidi="hi-IN"/>
              </w:rPr>
              <w:t>¿Qué es la materia?</w:t>
            </w:r>
          </w:p>
          <w:p w:rsidR="00912C71" w:rsidRPr="00CF7DEF" w:rsidRDefault="00912C71" w:rsidP="00912C71">
            <w:pPr>
              <w:widowControl w:val="0"/>
              <w:numPr>
                <w:ilvl w:val="0"/>
                <w:numId w:val="14"/>
              </w:numPr>
              <w:suppressAutoHyphens/>
              <w:autoSpaceDN w:val="0"/>
              <w:spacing w:after="0" w:line="24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Candara" w:eastAsia="DejaVu Sans" w:hAnsi="Candara" w:cs="Times New Roman"/>
                <w:kern w:val="3"/>
                <w:sz w:val="18"/>
                <w:szCs w:val="18"/>
                <w:lang w:eastAsia="zh-CN" w:bidi="hi-IN"/>
              </w:rPr>
            </w:pPr>
            <w:r w:rsidRPr="00CF7DEF">
              <w:rPr>
                <w:rFonts w:ascii="Candara" w:eastAsia="DejaVu Sans" w:hAnsi="Candara" w:cs="Times New Roman"/>
                <w:kern w:val="3"/>
                <w:sz w:val="18"/>
                <w:szCs w:val="18"/>
                <w:lang w:eastAsia="zh-CN" w:bidi="hi-IN"/>
              </w:rPr>
              <w:t>¿Cuáles son las propiedades de la materia?</w:t>
            </w:r>
          </w:p>
          <w:p w:rsidR="00912C71" w:rsidRPr="00CF7DEF" w:rsidRDefault="00912C71" w:rsidP="00912C71">
            <w:pPr>
              <w:widowControl w:val="0"/>
              <w:numPr>
                <w:ilvl w:val="0"/>
                <w:numId w:val="14"/>
              </w:numPr>
              <w:suppressAutoHyphens/>
              <w:autoSpaceDN w:val="0"/>
              <w:spacing w:after="0" w:line="24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Candara" w:eastAsia="DejaVu Sans" w:hAnsi="Candara" w:cs="Times New Roman"/>
                <w:kern w:val="3"/>
                <w:sz w:val="18"/>
                <w:szCs w:val="18"/>
                <w:lang w:eastAsia="zh-CN" w:bidi="hi-IN"/>
              </w:rPr>
            </w:pPr>
            <w:r w:rsidRPr="00CF7DEF">
              <w:rPr>
                <w:rFonts w:ascii="Candara" w:eastAsia="DejaVu Sans" w:hAnsi="Candara" w:cs="Times New Roman"/>
                <w:kern w:val="3"/>
                <w:sz w:val="18"/>
                <w:szCs w:val="18"/>
                <w:lang w:eastAsia="zh-CN" w:bidi="hi-IN"/>
              </w:rPr>
              <w:t>Usos de la Química</w:t>
            </w:r>
          </w:p>
          <w:p w:rsidR="00912C71" w:rsidRPr="00CF7DEF" w:rsidRDefault="00912C71" w:rsidP="00912C71">
            <w:pPr>
              <w:widowControl w:val="0"/>
              <w:numPr>
                <w:ilvl w:val="0"/>
                <w:numId w:val="14"/>
              </w:numPr>
              <w:suppressAutoHyphens/>
              <w:autoSpaceDN w:val="0"/>
              <w:spacing w:after="0" w:line="24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Candara" w:eastAsia="DejaVu Sans" w:hAnsi="Candara" w:cs="Times New Roman"/>
                <w:kern w:val="3"/>
                <w:sz w:val="18"/>
                <w:szCs w:val="18"/>
                <w:lang w:eastAsia="zh-CN" w:bidi="hi-IN"/>
              </w:rPr>
            </w:pPr>
            <w:r w:rsidRPr="00CF7DEF">
              <w:rPr>
                <w:rFonts w:ascii="Candara" w:eastAsia="DejaVu Sans" w:hAnsi="Candara" w:cs="Times New Roman"/>
                <w:kern w:val="3"/>
                <w:sz w:val="18"/>
                <w:szCs w:val="18"/>
                <w:lang w:eastAsia="zh-CN" w:bidi="hi-IN"/>
              </w:rPr>
              <w:t>Importancia de la Química en la vida</w:t>
            </w:r>
          </w:p>
          <w:p w:rsidR="00912C71" w:rsidRPr="00CF7DEF" w:rsidRDefault="00912C71" w:rsidP="00912C71">
            <w:pPr>
              <w:widowControl w:val="0"/>
              <w:numPr>
                <w:ilvl w:val="0"/>
                <w:numId w:val="14"/>
              </w:numPr>
              <w:suppressAutoHyphens/>
              <w:autoSpaceDN w:val="0"/>
              <w:spacing w:after="0" w:line="24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Candara" w:eastAsia="DejaVu Sans" w:hAnsi="Candara" w:cs="Times New Roman"/>
                <w:kern w:val="3"/>
                <w:sz w:val="18"/>
                <w:szCs w:val="18"/>
                <w:lang w:eastAsia="zh-CN" w:bidi="hi-IN"/>
              </w:rPr>
            </w:pPr>
            <w:r w:rsidRPr="00CF7DEF">
              <w:rPr>
                <w:rFonts w:ascii="Candara" w:eastAsia="DejaVu Sans" w:hAnsi="Candara" w:cs="Times New Roman"/>
                <w:kern w:val="3"/>
                <w:sz w:val="18"/>
                <w:szCs w:val="18"/>
                <w:lang w:eastAsia="zh-CN" w:bidi="hi-IN"/>
              </w:rPr>
              <w:t xml:space="preserve">Descubrimientos científicos. </w:t>
            </w:r>
          </w:p>
        </w:tc>
        <w:tc>
          <w:tcPr>
            <w:tcW w:w="2440" w:type="dxa"/>
            <w:vMerge w:val="restart"/>
            <w:shd w:val="clear" w:color="auto" w:fill="auto"/>
          </w:tcPr>
          <w:p w:rsidR="00912C71" w:rsidRPr="00CF7DEF" w:rsidRDefault="00912C71" w:rsidP="005D0B6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4"/>
                <w:szCs w:val="24"/>
              </w:rPr>
            </w:pPr>
          </w:p>
          <w:p w:rsidR="00912C71" w:rsidRPr="00CF7DEF" w:rsidRDefault="00912C71" w:rsidP="005D0B6B">
            <w:pPr>
              <w:spacing w:before="240" w:line="360" w:lineRule="auto"/>
              <w:cnfStyle w:val="000000100000" w:firstRow="0" w:lastRow="0" w:firstColumn="0" w:lastColumn="0" w:oddVBand="0" w:evenVBand="0" w:oddHBand="1" w:evenHBand="0" w:firstRowFirstColumn="0" w:firstRowLastColumn="0" w:lastRowFirstColumn="0" w:lastRowLastColumn="0"/>
              <w:rPr>
                <w:rFonts w:ascii="Candara" w:hAnsi="Candara" w:cs="Times New Roman"/>
                <w:sz w:val="24"/>
                <w:szCs w:val="24"/>
              </w:rPr>
            </w:pPr>
          </w:p>
          <w:p w:rsidR="00912C71" w:rsidRPr="00CF7DEF" w:rsidRDefault="00912C71" w:rsidP="005D0B6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CF7DEF">
              <w:rPr>
                <w:rFonts w:ascii="Candara" w:hAnsi="Candara" w:cs="Times New Roman"/>
                <w:sz w:val="18"/>
                <w:szCs w:val="18"/>
              </w:rPr>
              <w:t>Horario:</w:t>
            </w:r>
          </w:p>
          <w:p w:rsidR="00912C71" w:rsidRPr="00CF7DEF" w:rsidRDefault="00912C71" w:rsidP="005D0B6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4"/>
                <w:szCs w:val="24"/>
              </w:rPr>
            </w:pPr>
            <w:r w:rsidRPr="00CF7DEF">
              <w:rPr>
                <w:rFonts w:ascii="Candara" w:hAnsi="Candara" w:cs="Times New Roman"/>
                <w:sz w:val="24"/>
                <w:szCs w:val="24"/>
              </w:rPr>
              <w:t>7am a 9am</w:t>
            </w: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CF7DEF">
              <w:rPr>
                <w:rFonts w:ascii="Candara" w:hAnsi="Candara" w:cs="Times New Roman"/>
                <w:sz w:val="18"/>
                <w:szCs w:val="18"/>
              </w:rPr>
              <w:t>Fase de Organización</w:t>
            </w: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4"/>
                <w:szCs w:val="24"/>
              </w:rPr>
            </w:pPr>
          </w:p>
          <w:p w:rsidR="00912C71" w:rsidRPr="00CF7DEF" w:rsidRDefault="00912C71" w:rsidP="005D0B6B">
            <w:pPr>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cs="Times New Roman"/>
                <w:sz w:val="24"/>
                <w:szCs w:val="24"/>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4"/>
                <w:szCs w:val="24"/>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4"/>
                <w:szCs w:val="24"/>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4"/>
                <w:szCs w:val="24"/>
              </w:rPr>
            </w:pPr>
            <w:r w:rsidRPr="00CF7DEF">
              <w:rPr>
                <w:rFonts w:ascii="Candara" w:hAnsi="Candara" w:cs="Times New Roman"/>
                <w:sz w:val="24"/>
                <w:szCs w:val="24"/>
              </w:rPr>
              <w:t>9am a 12m</w:t>
            </w: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CF7DEF">
              <w:rPr>
                <w:rFonts w:ascii="Candara" w:hAnsi="Candara" w:cs="Times New Roman"/>
                <w:sz w:val="18"/>
                <w:szCs w:val="18"/>
              </w:rPr>
              <w:t>Exposición simultánea de las diferentes temáticas</w:t>
            </w:r>
          </w:p>
          <w:p w:rsidR="00912C71" w:rsidRPr="00CF7DEF" w:rsidRDefault="00912C71" w:rsidP="005D0B6B">
            <w:pPr>
              <w:spacing w:line="48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i/>
                <w:sz w:val="24"/>
                <w:szCs w:val="24"/>
              </w:rPr>
            </w:pPr>
          </w:p>
        </w:tc>
      </w:tr>
      <w:tr w:rsidR="00912C71" w:rsidRPr="00CF7DEF" w:rsidTr="005D0B6B">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850" w:type="dxa"/>
            <w:gridSpan w:val="2"/>
            <w:vMerge/>
            <w:shd w:val="clear" w:color="auto" w:fill="auto"/>
          </w:tcPr>
          <w:p w:rsidR="00912C71" w:rsidRPr="00CF7DEF" w:rsidRDefault="00912C71" w:rsidP="00912C71">
            <w:pPr>
              <w:widowControl w:val="0"/>
              <w:numPr>
                <w:ilvl w:val="0"/>
                <w:numId w:val="11"/>
              </w:numPr>
              <w:tabs>
                <w:tab w:val="left" w:pos="708"/>
              </w:tabs>
              <w:suppressAutoHyphens/>
              <w:spacing w:after="0" w:line="240" w:lineRule="auto"/>
              <w:jc w:val="center"/>
              <w:rPr>
                <w:rFonts w:ascii="Candara" w:eastAsia="DejaVu Sans Light" w:hAnsi="Candara" w:cs="Times New Roman"/>
                <w:lang w:eastAsia="zh-CN" w:bidi="hi-IN"/>
              </w:rPr>
            </w:pPr>
          </w:p>
        </w:tc>
        <w:tc>
          <w:tcPr>
            <w:tcW w:w="2787" w:type="dxa"/>
            <w:shd w:val="clear" w:color="auto" w:fill="auto"/>
          </w:tcPr>
          <w:p w:rsidR="00912C71" w:rsidRPr="00CF7DEF" w:rsidRDefault="00912C71" w:rsidP="00912C71">
            <w:pPr>
              <w:widowControl w:val="0"/>
              <w:numPr>
                <w:ilvl w:val="0"/>
                <w:numId w:val="13"/>
              </w:numPr>
              <w:suppressAutoHyphens/>
              <w:autoSpaceDN w:val="0"/>
              <w:spacing w:after="0" w:line="240" w:lineRule="auto"/>
              <w:contextualSpacing/>
              <w:jc w:val="center"/>
              <w:textAlignment w:val="baseline"/>
              <w:cnfStyle w:val="000000010000" w:firstRow="0" w:lastRow="0" w:firstColumn="0" w:lastColumn="0" w:oddVBand="0" w:evenVBand="0" w:oddHBand="0" w:evenHBand="1" w:firstRowFirstColumn="0" w:firstRowLastColumn="0" w:lastRowFirstColumn="0" w:lastRowLastColumn="0"/>
              <w:rPr>
                <w:rFonts w:ascii="Candara" w:eastAsia="DejaVu Sans" w:hAnsi="Candara" w:cs="Times New Roman"/>
                <w:b/>
                <w:kern w:val="3"/>
                <w:sz w:val="20"/>
                <w:szCs w:val="18"/>
                <w:lang w:eastAsia="zh-CN" w:bidi="hi-IN"/>
              </w:rPr>
            </w:pPr>
            <w:r w:rsidRPr="00CF7DEF">
              <w:rPr>
                <w:rFonts w:ascii="Candara" w:eastAsia="DejaVu Sans" w:hAnsi="Candara" w:cs="Times New Roman"/>
                <w:b/>
                <w:kern w:val="3"/>
                <w:sz w:val="20"/>
                <w:szCs w:val="18"/>
                <w:lang w:eastAsia="zh-CN" w:bidi="hi-IN"/>
              </w:rPr>
              <w:t>Química en casa</w:t>
            </w:r>
          </w:p>
          <w:p w:rsidR="00912C71" w:rsidRPr="00CF7DEF" w:rsidRDefault="00912C71" w:rsidP="00912C71">
            <w:pPr>
              <w:widowControl w:val="0"/>
              <w:numPr>
                <w:ilvl w:val="0"/>
                <w:numId w:val="15"/>
              </w:numPr>
              <w:suppressAutoHyphens/>
              <w:autoSpaceDN w:val="0"/>
              <w:spacing w:after="0" w:line="240" w:lineRule="auto"/>
              <w:contextualSpacing/>
              <w:textAlignment w:val="baseline"/>
              <w:cnfStyle w:val="000000010000" w:firstRow="0" w:lastRow="0" w:firstColumn="0" w:lastColumn="0" w:oddVBand="0" w:evenVBand="0" w:oddHBand="0" w:evenHBand="1" w:firstRowFirstColumn="0" w:firstRowLastColumn="0" w:lastRowFirstColumn="0" w:lastRowLastColumn="0"/>
              <w:rPr>
                <w:rFonts w:ascii="Candara" w:eastAsia="DejaVu Sans" w:hAnsi="Candara" w:cs="Times New Roman"/>
                <w:b/>
                <w:kern w:val="3"/>
                <w:sz w:val="18"/>
                <w:szCs w:val="18"/>
                <w:lang w:eastAsia="zh-CN" w:bidi="hi-IN"/>
              </w:rPr>
            </w:pPr>
            <w:r w:rsidRPr="00CF7DEF">
              <w:rPr>
                <w:rFonts w:ascii="Candara" w:eastAsia="DejaVu Sans" w:hAnsi="Candara" w:cs="Times New Roman"/>
                <w:kern w:val="3"/>
                <w:sz w:val="18"/>
                <w:szCs w:val="18"/>
                <w:lang w:eastAsia="zh-CN" w:bidi="hi-IN"/>
              </w:rPr>
              <w:t>Utilidad de la Química en casa</w:t>
            </w:r>
          </w:p>
          <w:p w:rsidR="00912C71" w:rsidRPr="00CF7DEF" w:rsidRDefault="00912C71" w:rsidP="00912C71">
            <w:pPr>
              <w:widowControl w:val="0"/>
              <w:numPr>
                <w:ilvl w:val="0"/>
                <w:numId w:val="15"/>
              </w:numPr>
              <w:suppressAutoHyphens/>
              <w:autoSpaceDN w:val="0"/>
              <w:spacing w:after="0" w:line="240" w:lineRule="auto"/>
              <w:contextualSpacing/>
              <w:textAlignment w:val="baseline"/>
              <w:cnfStyle w:val="000000010000" w:firstRow="0" w:lastRow="0" w:firstColumn="0" w:lastColumn="0" w:oddVBand="0" w:evenVBand="0" w:oddHBand="0" w:evenHBand="1" w:firstRowFirstColumn="0" w:firstRowLastColumn="0" w:lastRowFirstColumn="0" w:lastRowLastColumn="0"/>
              <w:rPr>
                <w:rFonts w:ascii="Candara" w:eastAsia="DejaVu Sans" w:hAnsi="Candara" w:cs="Times New Roman"/>
                <w:b/>
                <w:kern w:val="3"/>
                <w:sz w:val="18"/>
                <w:szCs w:val="18"/>
                <w:lang w:eastAsia="zh-CN" w:bidi="hi-IN"/>
              </w:rPr>
            </w:pPr>
            <w:r w:rsidRPr="00CF7DEF">
              <w:rPr>
                <w:rFonts w:ascii="Candara" w:eastAsia="DejaVu Sans" w:hAnsi="Candara" w:cs="Times New Roman"/>
                <w:kern w:val="3"/>
                <w:sz w:val="18"/>
                <w:szCs w:val="18"/>
                <w:lang w:eastAsia="zh-CN" w:bidi="hi-IN"/>
              </w:rPr>
              <w:t>Productos  Químicos de uso cotidiano:</w:t>
            </w:r>
          </w:p>
          <w:p w:rsidR="00912C71" w:rsidRPr="00CF7DEF" w:rsidRDefault="00912C71"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18"/>
                <w:szCs w:val="18"/>
              </w:rPr>
            </w:pPr>
            <w:r w:rsidRPr="00CF7DEF">
              <w:rPr>
                <w:rFonts w:ascii="Candara" w:hAnsi="Candara" w:cs="Times New Roman"/>
                <w:b/>
                <w:sz w:val="18"/>
                <w:szCs w:val="18"/>
              </w:rPr>
              <w:t>-</w:t>
            </w:r>
            <w:r w:rsidRPr="00CF7DEF">
              <w:rPr>
                <w:rFonts w:ascii="Candara" w:hAnsi="Candara" w:cs="Times New Roman"/>
                <w:sz w:val="18"/>
                <w:szCs w:val="18"/>
              </w:rPr>
              <w:t xml:space="preserve">Desinfectante </w:t>
            </w:r>
          </w:p>
          <w:p w:rsidR="00912C71" w:rsidRPr="00CF7DEF" w:rsidRDefault="00912C71"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18"/>
                <w:szCs w:val="18"/>
              </w:rPr>
            </w:pPr>
            <w:r w:rsidRPr="00CF7DEF">
              <w:rPr>
                <w:rFonts w:ascii="Candara" w:hAnsi="Candara" w:cs="Times New Roman"/>
                <w:sz w:val="18"/>
                <w:szCs w:val="18"/>
              </w:rPr>
              <w:t>-Antibacterial</w:t>
            </w:r>
          </w:p>
          <w:p w:rsidR="00912C71" w:rsidRPr="00CF7DEF" w:rsidRDefault="00912C71"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18"/>
                <w:szCs w:val="18"/>
              </w:rPr>
            </w:pPr>
            <w:r w:rsidRPr="00CF7DEF">
              <w:rPr>
                <w:rFonts w:ascii="Candara" w:hAnsi="Candara" w:cs="Times New Roman"/>
                <w:sz w:val="18"/>
                <w:szCs w:val="18"/>
              </w:rPr>
              <w:t>-Jabón</w:t>
            </w:r>
          </w:p>
          <w:p w:rsidR="00912C71" w:rsidRPr="00CF7DEF" w:rsidRDefault="00912C71"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18"/>
                <w:szCs w:val="18"/>
              </w:rPr>
            </w:pPr>
            <w:r w:rsidRPr="00CF7DEF">
              <w:rPr>
                <w:rFonts w:ascii="Candara" w:hAnsi="Candara" w:cs="Times New Roman"/>
                <w:sz w:val="18"/>
                <w:szCs w:val="18"/>
              </w:rPr>
              <w:t>-Cloro</w:t>
            </w:r>
          </w:p>
          <w:p w:rsidR="00912C71" w:rsidRPr="00CF7DEF" w:rsidRDefault="00912C71"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18"/>
                <w:szCs w:val="18"/>
              </w:rPr>
            </w:pPr>
            <w:r w:rsidRPr="00CF7DEF">
              <w:rPr>
                <w:rFonts w:ascii="Candara" w:hAnsi="Candara" w:cs="Times New Roman"/>
                <w:sz w:val="18"/>
                <w:szCs w:val="18"/>
              </w:rPr>
              <w:t>-Cera</w:t>
            </w:r>
          </w:p>
          <w:p w:rsidR="00912C71" w:rsidRPr="00CF7DEF" w:rsidRDefault="00912C71"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18"/>
                <w:szCs w:val="18"/>
              </w:rPr>
            </w:pPr>
            <w:r w:rsidRPr="00CF7DEF">
              <w:rPr>
                <w:rFonts w:ascii="Candara" w:hAnsi="Candara" w:cs="Times New Roman"/>
                <w:sz w:val="18"/>
                <w:szCs w:val="18"/>
              </w:rPr>
              <w:t>-Insecticidas</w:t>
            </w:r>
          </w:p>
          <w:p w:rsidR="00912C71" w:rsidRPr="00CF7DEF" w:rsidRDefault="00912C71" w:rsidP="00912C71">
            <w:pPr>
              <w:widowControl w:val="0"/>
              <w:numPr>
                <w:ilvl w:val="0"/>
                <w:numId w:val="15"/>
              </w:numPr>
              <w:suppressAutoHyphens/>
              <w:autoSpaceDN w:val="0"/>
              <w:spacing w:after="0" w:line="240" w:lineRule="auto"/>
              <w:contextualSpacing/>
              <w:textAlignment w:val="baseline"/>
              <w:cnfStyle w:val="000000010000" w:firstRow="0" w:lastRow="0" w:firstColumn="0" w:lastColumn="0" w:oddVBand="0" w:evenVBand="0" w:oddHBand="0" w:evenHBand="1" w:firstRowFirstColumn="0" w:firstRowLastColumn="0" w:lastRowFirstColumn="0" w:lastRowLastColumn="0"/>
              <w:rPr>
                <w:rFonts w:ascii="Candara" w:eastAsia="DejaVu Sans" w:hAnsi="Candara" w:cs="Times New Roman"/>
                <w:kern w:val="3"/>
                <w:sz w:val="18"/>
                <w:szCs w:val="18"/>
                <w:lang w:eastAsia="zh-CN" w:bidi="hi-IN"/>
              </w:rPr>
            </w:pPr>
            <w:r w:rsidRPr="00CF7DEF">
              <w:rPr>
                <w:rFonts w:ascii="Candara" w:eastAsia="DejaVu Sans" w:hAnsi="Candara" w:cs="Times New Roman"/>
                <w:kern w:val="3"/>
                <w:sz w:val="18"/>
                <w:szCs w:val="18"/>
                <w:lang w:eastAsia="zh-CN" w:bidi="hi-IN"/>
              </w:rPr>
              <w:t>Química Fina</w:t>
            </w:r>
          </w:p>
          <w:p w:rsidR="00912C71" w:rsidRPr="00CF7DEF" w:rsidRDefault="00912C71"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18"/>
                <w:szCs w:val="18"/>
              </w:rPr>
            </w:pPr>
            <w:r w:rsidRPr="00CF7DEF">
              <w:rPr>
                <w:rFonts w:ascii="Candara" w:hAnsi="Candara" w:cs="Times New Roman"/>
                <w:b/>
                <w:sz w:val="18"/>
                <w:szCs w:val="18"/>
              </w:rPr>
              <w:t>-</w:t>
            </w:r>
            <w:r w:rsidRPr="00CF7DEF">
              <w:rPr>
                <w:rFonts w:ascii="Candara" w:hAnsi="Candara" w:cs="Times New Roman"/>
                <w:sz w:val="18"/>
                <w:szCs w:val="18"/>
              </w:rPr>
              <w:t>Maquillaje</w:t>
            </w:r>
          </w:p>
          <w:p w:rsidR="00912C71" w:rsidRPr="00CF7DEF" w:rsidRDefault="00912C71"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b/>
                <w:sz w:val="18"/>
                <w:szCs w:val="18"/>
              </w:rPr>
            </w:pPr>
            <w:r w:rsidRPr="00CF7DEF">
              <w:rPr>
                <w:rFonts w:ascii="Candara" w:hAnsi="Candara" w:cs="Times New Roman"/>
                <w:sz w:val="18"/>
                <w:szCs w:val="18"/>
              </w:rPr>
              <w:t>-Cremas corporales</w:t>
            </w:r>
          </w:p>
        </w:tc>
        <w:tc>
          <w:tcPr>
            <w:tcW w:w="2440" w:type="dxa"/>
            <w:vMerge/>
            <w:shd w:val="clear" w:color="auto" w:fill="auto"/>
          </w:tcPr>
          <w:p w:rsidR="00912C71" w:rsidRPr="00CF7DEF" w:rsidRDefault="00912C71" w:rsidP="005D0B6B">
            <w:pPr>
              <w:spacing w:line="480" w:lineRule="auto"/>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i/>
                <w:sz w:val="24"/>
                <w:szCs w:val="24"/>
              </w:rPr>
            </w:pP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850" w:type="dxa"/>
            <w:gridSpan w:val="2"/>
            <w:vMerge/>
            <w:shd w:val="clear" w:color="auto" w:fill="auto"/>
          </w:tcPr>
          <w:p w:rsidR="00912C71" w:rsidRPr="00CF7DEF" w:rsidRDefault="00912C71" w:rsidP="00912C71">
            <w:pPr>
              <w:widowControl w:val="0"/>
              <w:numPr>
                <w:ilvl w:val="0"/>
                <w:numId w:val="11"/>
              </w:numPr>
              <w:tabs>
                <w:tab w:val="left" w:pos="708"/>
              </w:tabs>
              <w:suppressAutoHyphens/>
              <w:spacing w:after="0" w:line="240" w:lineRule="auto"/>
              <w:jc w:val="center"/>
              <w:rPr>
                <w:rFonts w:ascii="Candara" w:eastAsia="DejaVu Sans Light" w:hAnsi="Candara" w:cs="Times New Roman"/>
                <w:lang w:eastAsia="zh-CN" w:bidi="hi-IN"/>
              </w:rPr>
            </w:pPr>
          </w:p>
        </w:tc>
        <w:tc>
          <w:tcPr>
            <w:tcW w:w="2787" w:type="dxa"/>
            <w:shd w:val="clear" w:color="auto" w:fill="auto"/>
          </w:tcPr>
          <w:p w:rsidR="00912C71" w:rsidRPr="00CF7DEF" w:rsidRDefault="00912C71" w:rsidP="00912C71">
            <w:pPr>
              <w:widowControl w:val="0"/>
              <w:numPr>
                <w:ilvl w:val="0"/>
                <w:numId w:val="13"/>
              </w:numPr>
              <w:suppressAutoHyphens/>
              <w:autoSpaceDN w:val="0"/>
              <w:spacing w:after="0" w:line="240" w:lineRule="auto"/>
              <w:contextualSpacing/>
              <w:jc w:val="center"/>
              <w:textAlignment w:val="baseline"/>
              <w:cnfStyle w:val="000000100000" w:firstRow="0" w:lastRow="0" w:firstColumn="0" w:lastColumn="0" w:oddVBand="0" w:evenVBand="0" w:oddHBand="1" w:evenHBand="0" w:firstRowFirstColumn="0" w:firstRowLastColumn="0" w:lastRowFirstColumn="0" w:lastRowLastColumn="0"/>
              <w:rPr>
                <w:rFonts w:ascii="Candara" w:eastAsia="DejaVu Sans" w:hAnsi="Candara" w:cs="Times New Roman"/>
                <w:i/>
                <w:kern w:val="3"/>
                <w:sz w:val="20"/>
                <w:szCs w:val="18"/>
                <w:lang w:eastAsia="zh-CN" w:bidi="hi-IN"/>
              </w:rPr>
            </w:pPr>
            <w:r w:rsidRPr="00CF7DEF">
              <w:rPr>
                <w:rFonts w:ascii="Candara" w:eastAsia="DejaVu Sans" w:hAnsi="Candara" w:cs="Times New Roman"/>
                <w:b/>
                <w:kern w:val="3"/>
                <w:sz w:val="20"/>
                <w:szCs w:val="18"/>
                <w:lang w:eastAsia="zh-CN" w:bidi="hi-IN"/>
              </w:rPr>
              <w:t>Química Verde</w:t>
            </w:r>
          </w:p>
          <w:p w:rsidR="00912C71" w:rsidRPr="00CF7DEF" w:rsidRDefault="00912C71" w:rsidP="00912C71">
            <w:pPr>
              <w:widowControl w:val="0"/>
              <w:numPr>
                <w:ilvl w:val="0"/>
                <w:numId w:val="15"/>
              </w:numPr>
              <w:suppressAutoHyphens/>
              <w:autoSpaceDN w:val="0"/>
              <w:spacing w:after="0" w:line="24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Candara" w:eastAsia="DejaVu Sans" w:hAnsi="Candara" w:cs="Times New Roman"/>
                <w:kern w:val="3"/>
                <w:sz w:val="18"/>
                <w:szCs w:val="18"/>
                <w:lang w:eastAsia="zh-CN" w:bidi="hi-IN"/>
              </w:rPr>
            </w:pPr>
            <w:r w:rsidRPr="00CF7DEF">
              <w:rPr>
                <w:rFonts w:ascii="Candara" w:eastAsia="DejaVu Sans" w:hAnsi="Candara" w:cs="Times New Roman"/>
                <w:kern w:val="3"/>
                <w:sz w:val="18"/>
                <w:szCs w:val="18"/>
                <w:lang w:eastAsia="zh-CN" w:bidi="hi-IN"/>
              </w:rPr>
              <w:t>¿Qué es?</w:t>
            </w:r>
          </w:p>
          <w:p w:rsidR="00912C71" w:rsidRPr="00CF7DEF" w:rsidRDefault="00912C71" w:rsidP="00912C71">
            <w:pPr>
              <w:widowControl w:val="0"/>
              <w:numPr>
                <w:ilvl w:val="0"/>
                <w:numId w:val="15"/>
              </w:numPr>
              <w:suppressAutoHyphens/>
              <w:autoSpaceDN w:val="0"/>
              <w:spacing w:after="0" w:line="24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Candara" w:eastAsia="DejaVu Sans" w:hAnsi="Candara" w:cs="Times New Roman"/>
                <w:kern w:val="3"/>
                <w:sz w:val="18"/>
                <w:szCs w:val="18"/>
                <w:lang w:eastAsia="zh-CN" w:bidi="hi-IN"/>
              </w:rPr>
            </w:pPr>
            <w:r w:rsidRPr="00CF7DEF">
              <w:rPr>
                <w:rFonts w:ascii="Candara" w:eastAsia="DejaVu Sans" w:hAnsi="Candara" w:cs="Times New Roman"/>
                <w:kern w:val="3"/>
                <w:sz w:val="18"/>
                <w:szCs w:val="18"/>
                <w:lang w:eastAsia="zh-CN" w:bidi="hi-IN"/>
              </w:rPr>
              <w:t>Importancia de la Química Verde</w:t>
            </w:r>
          </w:p>
          <w:p w:rsidR="00912C71" w:rsidRPr="00CF7DEF" w:rsidRDefault="00912C71" w:rsidP="00912C71">
            <w:pPr>
              <w:widowControl w:val="0"/>
              <w:numPr>
                <w:ilvl w:val="0"/>
                <w:numId w:val="15"/>
              </w:numPr>
              <w:suppressAutoHyphens/>
              <w:autoSpaceDN w:val="0"/>
              <w:spacing w:after="0" w:line="24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Candara" w:eastAsia="DejaVu Sans" w:hAnsi="Candara" w:cs="Times New Roman"/>
                <w:kern w:val="3"/>
                <w:sz w:val="18"/>
                <w:szCs w:val="18"/>
                <w:lang w:eastAsia="zh-CN" w:bidi="hi-IN"/>
              </w:rPr>
            </w:pPr>
            <w:r w:rsidRPr="00CF7DEF">
              <w:rPr>
                <w:rFonts w:ascii="Candara" w:eastAsia="DejaVu Sans" w:hAnsi="Candara" w:cs="Times New Roman"/>
                <w:kern w:val="3"/>
                <w:sz w:val="18"/>
                <w:szCs w:val="18"/>
                <w:lang w:eastAsia="zh-CN" w:bidi="hi-IN"/>
              </w:rPr>
              <w:t xml:space="preserve">¿Qué es la ecología? </w:t>
            </w:r>
          </w:p>
          <w:p w:rsidR="00912C71" w:rsidRPr="00CF7DEF" w:rsidRDefault="00912C71" w:rsidP="00912C71">
            <w:pPr>
              <w:widowControl w:val="0"/>
              <w:numPr>
                <w:ilvl w:val="0"/>
                <w:numId w:val="15"/>
              </w:numPr>
              <w:suppressAutoHyphens/>
              <w:autoSpaceDN w:val="0"/>
              <w:spacing w:after="0" w:line="24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Candara" w:eastAsia="DejaVu Sans" w:hAnsi="Candara" w:cs="Times New Roman"/>
                <w:kern w:val="3"/>
                <w:sz w:val="18"/>
                <w:szCs w:val="18"/>
                <w:lang w:eastAsia="zh-CN" w:bidi="hi-IN"/>
              </w:rPr>
            </w:pPr>
            <w:r w:rsidRPr="00CF7DEF">
              <w:rPr>
                <w:rFonts w:ascii="Candara" w:eastAsia="DejaVu Sans" w:hAnsi="Candara" w:cs="Times New Roman"/>
                <w:kern w:val="3"/>
                <w:sz w:val="18"/>
                <w:szCs w:val="18"/>
                <w:lang w:eastAsia="zh-CN" w:bidi="hi-IN"/>
              </w:rPr>
              <w:t>Innovación tecnológica</w:t>
            </w:r>
          </w:p>
          <w:p w:rsidR="00912C71" w:rsidRPr="00CF7DEF" w:rsidRDefault="00912C71"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CF7DEF">
              <w:rPr>
                <w:rFonts w:ascii="Candara" w:hAnsi="Candara" w:cs="Times New Roman"/>
                <w:sz w:val="18"/>
                <w:szCs w:val="18"/>
              </w:rPr>
              <w:lastRenderedPageBreak/>
              <w:t>-Techos Verdes</w:t>
            </w:r>
          </w:p>
          <w:p w:rsidR="00912C71" w:rsidRPr="00CF7DEF" w:rsidRDefault="00912C71"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CF7DEF">
              <w:rPr>
                <w:rFonts w:ascii="Candara" w:hAnsi="Candara" w:cs="Times New Roman"/>
                <w:sz w:val="18"/>
                <w:szCs w:val="18"/>
              </w:rPr>
              <w:t>-Autos  recargables</w:t>
            </w:r>
          </w:p>
          <w:p w:rsidR="00912C71" w:rsidRPr="00CF7DEF" w:rsidRDefault="00912C71"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CF7DEF">
              <w:rPr>
                <w:rFonts w:ascii="Candara" w:hAnsi="Candara" w:cs="Times New Roman"/>
                <w:sz w:val="18"/>
                <w:szCs w:val="18"/>
              </w:rPr>
              <w:t>-Casas Flotantes</w:t>
            </w:r>
          </w:p>
          <w:p w:rsidR="00912C71" w:rsidRPr="00CF7DEF" w:rsidRDefault="00912C71"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CF7DEF">
              <w:rPr>
                <w:rFonts w:ascii="Candara" w:hAnsi="Candara" w:cs="Times New Roman"/>
                <w:sz w:val="18"/>
                <w:szCs w:val="18"/>
              </w:rPr>
              <w:t>-Casas ecológicas</w:t>
            </w:r>
          </w:p>
          <w:p w:rsidR="00912C71" w:rsidRPr="00CF7DEF" w:rsidRDefault="00912C71" w:rsidP="00912C71">
            <w:pPr>
              <w:widowControl w:val="0"/>
              <w:numPr>
                <w:ilvl w:val="0"/>
                <w:numId w:val="16"/>
              </w:numPr>
              <w:suppressAutoHyphens/>
              <w:autoSpaceDN w:val="0"/>
              <w:spacing w:after="0" w:line="24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Candara" w:eastAsia="DejaVu Sans" w:hAnsi="Candara" w:cs="Times New Roman"/>
                <w:kern w:val="3"/>
                <w:sz w:val="18"/>
                <w:szCs w:val="18"/>
                <w:lang w:eastAsia="zh-CN" w:bidi="hi-IN"/>
              </w:rPr>
            </w:pPr>
            <w:r w:rsidRPr="00CF7DEF">
              <w:rPr>
                <w:rFonts w:ascii="Candara" w:eastAsia="DejaVu Sans" w:hAnsi="Candara" w:cs="Times New Roman"/>
                <w:kern w:val="3"/>
                <w:sz w:val="18"/>
                <w:szCs w:val="18"/>
                <w:lang w:eastAsia="zh-CN" w:bidi="hi-IN"/>
              </w:rPr>
              <w:t>Ciencias Bio</w:t>
            </w:r>
          </w:p>
          <w:p w:rsidR="00912C71" w:rsidRPr="00CF7DEF" w:rsidRDefault="00912C71"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CF7DEF">
              <w:rPr>
                <w:rFonts w:ascii="Candara" w:hAnsi="Candara" w:cs="Times New Roman"/>
                <w:sz w:val="18"/>
                <w:szCs w:val="18"/>
              </w:rPr>
              <w:t>-Biotecnología</w:t>
            </w:r>
          </w:p>
          <w:p w:rsidR="00912C71" w:rsidRPr="00CF7DEF" w:rsidRDefault="00912C71"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CF7DEF">
              <w:rPr>
                <w:rFonts w:ascii="Candara" w:hAnsi="Candara" w:cs="Times New Roman"/>
                <w:sz w:val="18"/>
                <w:szCs w:val="18"/>
              </w:rPr>
              <w:t>-Bioingeniería</w:t>
            </w:r>
          </w:p>
          <w:p w:rsidR="00912C71" w:rsidRPr="00CF7DEF" w:rsidRDefault="00912C71"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CF7DEF">
              <w:rPr>
                <w:rFonts w:ascii="Candara" w:hAnsi="Candara" w:cs="Times New Roman"/>
                <w:sz w:val="18"/>
                <w:szCs w:val="18"/>
              </w:rPr>
              <w:t xml:space="preserve">-¿Qué son  los Alimentos transgénicos? </w:t>
            </w:r>
          </w:p>
          <w:p w:rsidR="00912C71" w:rsidRPr="00CF7DEF" w:rsidRDefault="00912C71"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p>
        </w:tc>
        <w:tc>
          <w:tcPr>
            <w:tcW w:w="2440" w:type="dxa"/>
            <w:vMerge/>
            <w:shd w:val="clear" w:color="auto" w:fill="auto"/>
          </w:tcPr>
          <w:p w:rsidR="00912C71" w:rsidRPr="00CF7DEF" w:rsidRDefault="00912C71" w:rsidP="005D0B6B">
            <w:pPr>
              <w:spacing w:line="48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i/>
                <w:sz w:val="24"/>
                <w:szCs w:val="24"/>
              </w:rPr>
            </w:pPr>
          </w:p>
        </w:tc>
      </w:tr>
    </w:tbl>
    <w:p w:rsidR="00912C71" w:rsidRPr="00CF7DEF" w:rsidRDefault="00912C71" w:rsidP="00912C71">
      <w:pPr>
        <w:spacing w:line="480" w:lineRule="auto"/>
        <w:jc w:val="both"/>
        <w:rPr>
          <w:rFonts w:ascii="Times New Roman" w:eastAsiaTheme="minorEastAsia" w:hAnsi="Times New Roman" w:cs="Times New Roman"/>
          <w:i/>
          <w:sz w:val="24"/>
          <w:szCs w:val="24"/>
          <w:lang w:eastAsia="es-VE"/>
        </w:rPr>
      </w:pPr>
    </w:p>
    <w:p w:rsidR="00912C71" w:rsidRPr="00CF7DEF" w:rsidRDefault="00912C71" w:rsidP="00912C71">
      <w:pPr>
        <w:spacing w:line="480" w:lineRule="auto"/>
        <w:jc w:val="center"/>
        <w:rPr>
          <w:rFonts w:ascii="Times New Roman" w:eastAsiaTheme="minorEastAsia" w:hAnsi="Times New Roman" w:cs="Times New Roman"/>
          <w:i/>
          <w:sz w:val="24"/>
          <w:szCs w:val="24"/>
          <w:lang w:eastAsia="es-VE"/>
        </w:rPr>
      </w:pPr>
      <w:r w:rsidRPr="00CF7DEF">
        <w:rPr>
          <w:rFonts w:ascii="Times New Roman" w:eastAsiaTheme="minorEastAsia" w:hAnsi="Times New Roman" w:cs="Times New Roman"/>
          <w:i/>
          <w:noProof/>
          <w:sz w:val="24"/>
          <w:szCs w:val="24"/>
          <w:lang w:eastAsia="es-VE"/>
        </w:rPr>
        <w:drawing>
          <wp:anchor distT="0" distB="0" distL="114300" distR="114300" simplePos="0" relativeHeight="251669504" behindDoc="1" locked="0" layoutInCell="1" allowOverlap="1" wp14:anchorId="6F3974E7" wp14:editId="0A46A414">
            <wp:simplePos x="0" y="0"/>
            <wp:positionH relativeFrom="column">
              <wp:posOffset>-1163955</wp:posOffset>
            </wp:positionH>
            <wp:positionV relativeFrom="paragraph">
              <wp:posOffset>-851535</wp:posOffset>
            </wp:positionV>
            <wp:extent cx="7261225" cy="9096375"/>
            <wp:effectExtent l="0" t="0" r="0" b="9525"/>
            <wp:wrapNone/>
            <wp:docPr id="797"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48" cstate="print"/>
                    <a:srcRect/>
                    <a:stretch>
                      <a:fillRect/>
                    </a:stretch>
                  </pic:blipFill>
                  <pic:spPr bwMode="auto">
                    <a:xfrm>
                      <a:off x="0" y="0"/>
                      <a:ext cx="7261225" cy="9096375"/>
                    </a:xfrm>
                    <a:prstGeom prst="rect">
                      <a:avLst/>
                    </a:prstGeom>
                    <a:noFill/>
                    <a:ln w="9525">
                      <a:noFill/>
                      <a:miter lim="800000"/>
                      <a:headEnd/>
                      <a:tailEnd/>
                    </a:ln>
                  </pic:spPr>
                </pic:pic>
              </a:graphicData>
            </a:graphic>
            <wp14:sizeRelV relativeFrom="margin">
              <wp14:pctHeight>0</wp14:pctHeight>
            </wp14:sizeRelV>
          </wp:anchor>
        </w:drawing>
      </w:r>
      <w:r w:rsidRPr="00CF7DEF">
        <w:rPr>
          <w:rFonts w:ascii="Times New Roman" w:eastAsiaTheme="minorEastAsia" w:hAnsi="Times New Roman" w:cs="Times New Roman"/>
          <w:i/>
          <w:noProof/>
          <w:sz w:val="24"/>
          <w:szCs w:val="24"/>
          <w:lang w:eastAsia="es-VE"/>
        </w:rPr>
        <w:drawing>
          <wp:anchor distT="0" distB="0" distL="114300" distR="114300" simplePos="0" relativeHeight="251664384" behindDoc="0" locked="0" layoutInCell="1" allowOverlap="1" wp14:anchorId="531144F1" wp14:editId="588EBBCC">
            <wp:simplePos x="0" y="0"/>
            <wp:positionH relativeFrom="column">
              <wp:posOffset>1994535</wp:posOffset>
            </wp:positionH>
            <wp:positionV relativeFrom="paragraph">
              <wp:posOffset>-355600</wp:posOffset>
            </wp:positionV>
            <wp:extent cx="1144270" cy="810260"/>
            <wp:effectExtent l="19050" t="0" r="0" b="0"/>
            <wp:wrapThrough wrapText="bothSides">
              <wp:wrapPolygon edited="0">
                <wp:start x="-360" y="0"/>
                <wp:lineTo x="-360" y="21329"/>
                <wp:lineTo x="21576" y="21329"/>
                <wp:lineTo x="21576" y="0"/>
                <wp:lineTo x="-360" y="0"/>
              </wp:wrapPolygon>
            </wp:wrapThrough>
            <wp:docPr id="798"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6" cstate="print"/>
                    <a:srcRect/>
                    <a:stretch>
                      <a:fillRect/>
                    </a:stretch>
                  </pic:blipFill>
                  <pic:spPr bwMode="auto">
                    <a:xfrm>
                      <a:off x="0" y="0"/>
                      <a:ext cx="1144270" cy="810260"/>
                    </a:xfrm>
                    <a:prstGeom prst="rect">
                      <a:avLst/>
                    </a:prstGeom>
                    <a:noFill/>
                    <a:ln w="9525">
                      <a:noFill/>
                      <a:miter lim="800000"/>
                      <a:headEnd/>
                      <a:tailEnd/>
                    </a:ln>
                  </pic:spPr>
                </pic:pic>
              </a:graphicData>
            </a:graphic>
          </wp:anchor>
        </w:drawing>
      </w:r>
    </w:p>
    <w:p w:rsidR="00912C71" w:rsidRPr="00CF7DEF" w:rsidRDefault="00912C71" w:rsidP="00912C71">
      <w:pPr>
        <w:spacing w:line="240" w:lineRule="auto"/>
        <w:jc w:val="center"/>
        <w:rPr>
          <w:rFonts w:ascii="Maiandra GD" w:eastAsiaTheme="minorEastAsia" w:hAnsi="Maiandra GD" w:cs="Times New Roman"/>
          <w:b/>
          <w:sz w:val="28"/>
          <w:szCs w:val="18"/>
          <w:lang w:eastAsia="es-VE"/>
        </w:rPr>
      </w:pPr>
      <w:r w:rsidRPr="00CF7DEF">
        <w:rPr>
          <w:rFonts w:ascii="Maiandra GD" w:eastAsiaTheme="minorEastAsia" w:hAnsi="Maiandra GD" w:cs="Times New Roman"/>
          <w:b/>
          <w:sz w:val="28"/>
          <w:szCs w:val="18"/>
          <w:lang w:eastAsia="es-VE"/>
        </w:rPr>
        <w:t xml:space="preserve">VISITA GUIADA </w:t>
      </w:r>
    </w:p>
    <w:p w:rsidR="00912C71" w:rsidRPr="00CF7DEF" w:rsidRDefault="00912C71" w:rsidP="00912C71">
      <w:pPr>
        <w:spacing w:line="240" w:lineRule="auto"/>
        <w:jc w:val="center"/>
        <w:rPr>
          <w:rFonts w:ascii="Maiandra GD" w:eastAsiaTheme="minorEastAsia" w:hAnsi="Maiandra GD" w:cs="Times New Roman"/>
          <w:b/>
          <w:sz w:val="24"/>
          <w:szCs w:val="18"/>
          <w:lang w:eastAsia="es-VE"/>
        </w:rPr>
      </w:pPr>
      <w:r w:rsidRPr="00CF7DEF">
        <w:rPr>
          <w:rFonts w:ascii="Maiandra GD" w:eastAsiaTheme="minorEastAsia" w:hAnsi="Maiandra GD" w:cs="Times New Roman"/>
          <w:b/>
          <w:sz w:val="24"/>
          <w:szCs w:val="18"/>
          <w:lang w:eastAsia="es-VE"/>
        </w:rPr>
        <w:t>EMPRESAS POLAR</w:t>
      </w:r>
    </w:p>
    <w:tbl>
      <w:tblPr>
        <w:tblStyle w:val="Cuadrculaclara-nfasis51"/>
        <w:tblW w:w="0" w:type="auto"/>
        <w:tblLook w:val="04A0" w:firstRow="1" w:lastRow="0" w:firstColumn="1" w:lastColumn="0" w:noHBand="0" w:noVBand="1"/>
      </w:tblPr>
      <w:tblGrid>
        <w:gridCol w:w="1101"/>
        <w:gridCol w:w="1749"/>
        <w:gridCol w:w="2787"/>
        <w:gridCol w:w="2440"/>
      </w:tblGrid>
      <w:tr w:rsidR="00912C71" w:rsidRPr="00CF7DEF" w:rsidTr="005D0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18" w:space="0" w:color="92D050"/>
              <w:left w:val="single" w:sz="18" w:space="0" w:color="92D050"/>
              <w:bottom w:val="single" w:sz="18" w:space="0" w:color="92D050"/>
              <w:right w:val="single" w:sz="18" w:space="0" w:color="92D050"/>
            </w:tcBorders>
            <w:shd w:val="clear" w:color="auto" w:fill="C5FFC5"/>
          </w:tcPr>
          <w:p w:rsidR="00912C71" w:rsidRPr="00CF7DEF" w:rsidRDefault="00912C71" w:rsidP="005D0B6B">
            <w:pPr>
              <w:spacing w:before="240" w:line="480" w:lineRule="auto"/>
              <w:jc w:val="center"/>
              <w:rPr>
                <w:rFonts w:ascii="Maiandra GD" w:hAnsi="Maiandra GD" w:cs="Times New Roman"/>
                <w:sz w:val="28"/>
                <w:szCs w:val="24"/>
              </w:rPr>
            </w:pPr>
            <w:r w:rsidRPr="00CF7DEF">
              <w:rPr>
                <w:rFonts w:ascii="Maiandra GD" w:hAnsi="Maiandra GD" w:cs="Times New Roman"/>
                <w:sz w:val="36"/>
                <w:szCs w:val="24"/>
              </w:rPr>
              <w:t>2</w:t>
            </w:r>
          </w:p>
        </w:tc>
        <w:tc>
          <w:tcPr>
            <w:tcW w:w="4536" w:type="dxa"/>
            <w:gridSpan w:val="2"/>
            <w:tcBorders>
              <w:left w:val="single" w:sz="18" w:space="0" w:color="92D050"/>
            </w:tcBorders>
          </w:tcPr>
          <w:p w:rsidR="00912C71" w:rsidRPr="00CF7DEF" w:rsidRDefault="00912C71" w:rsidP="005D0B6B">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sz w:val="24"/>
                <w:szCs w:val="24"/>
              </w:rPr>
            </w:pPr>
            <w:r w:rsidRPr="00CF7DEF">
              <w:rPr>
                <w:rFonts w:ascii="Candara" w:hAnsi="Candara" w:cs="Times New Roman"/>
                <w:i/>
                <w:sz w:val="24"/>
                <w:szCs w:val="24"/>
              </w:rPr>
              <w:t>Estrategia: Visita Guiada (Empresas Polar)</w:t>
            </w:r>
          </w:p>
        </w:tc>
        <w:tc>
          <w:tcPr>
            <w:tcW w:w="2440" w:type="dxa"/>
          </w:tcPr>
          <w:p w:rsidR="00912C71" w:rsidRPr="00CF7DEF" w:rsidRDefault="00912C71" w:rsidP="005D0B6B">
            <w:pPr>
              <w:spacing w:before="240"/>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sz w:val="24"/>
                <w:szCs w:val="24"/>
              </w:rPr>
            </w:pPr>
            <w:r w:rsidRPr="00CF7DEF">
              <w:rPr>
                <w:rFonts w:ascii="Candara" w:hAnsi="Candara" w:cs="Times New Roman"/>
                <w:i/>
                <w:sz w:val="24"/>
                <w:szCs w:val="24"/>
              </w:rPr>
              <w:t>Fecha de emisión:</w:t>
            </w:r>
          </w:p>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sz w:val="24"/>
                <w:szCs w:val="24"/>
              </w:rPr>
            </w:pPr>
            <w:r w:rsidRPr="00CF7DEF">
              <w:rPr>
                <w:rFonts w:ascii="Candara" w:hAnsi="Candara" w:cs="Times New Roman"/>
                <w:i/>
                <w:sz w:val="24"/>
                <w:szCs w:val="24"/>
              </w:rPr>
              <w:t>Agosto 2015</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637" w:type="dxa"/>
            <w:gridSpan w:val="3"/>
            <w:shd w:val="clear" w:color="auto" w:fill="auto"/>
          </w:tcPr>
          <w:p w:rsidR="00912C71" w:rsidRPr="00CF7DEF" w:rsidRDefault="00912C71" w:rsidP="005D0B6B">
            <w:pPr>
              <w:jc w:val="center"/>
              <w:rPr>
                <w:rFonts w:ascii="Candara" w:hAnsi="Candara" w:cs="Times New Roman"/>
                <w:i/>
                <w:sz w:val="24"/>
                <w:szCs w:val="24"/>
              </w:rPr>
            </w:pPr>
            <w:r w:rsidRPr="00CF7DEF">
              <w:rPr>
                <w:rFonts w:ascii="Candara" w:hAnsi="Candara" w:cs="Times New Roman"/>
                <w:i/>
                <w:sz w:val="24"/>
                <w:szCs w:val="24"/>
              </w:rPr>
              <w:t>Realizado por: Delgado Wendy y Rosales Sharitzza</w:t>
            </w:r>
          </w:p>
        </w:tc>
        <w:tc>
          <w:tcPr>
            <w:tcW w:w="2440" w:type="dxa"/>
            <w:shd w:val="clear" w:color="auto" w:fill="auto"/>
          </w:tcPr>
          <w:p w:rsidR="00912C71" w:rsidRPr="00CF7DEF" w:rsidRDefault="00912C71" w:rsidP="005D0B6B">
            <w:pPr>
              <w:spacing w:line="48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i/>
                <w:sz w:val="24"/>
                <w:szCs w:val="24"/>
              </w:rPr>
            </w:pPr>
            <w:r w:rsidRPr="00CF7DEF">
              <w:rPr>
                <w:rFonts w:ascii="Candara" w:hAnsi="Candara" w:cs="Times New Roman"/>
                <w:i/>
                <w:sz w:val="24"/>
                <w:szCs w:val="24"/>
              </w:rPr>
              <w:t>Duración: 8am a 1pm</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850" w:type="dxa"/>
            <w:gridSpan w:val="2"/>
            <w:shd w:val="clear" w:color="auto" w:fill="D9E2F3" w:themeFill="accent5" w:themeFillTint="33"/>
          </w:tcPr>
          <w:p w:rsidR="00912C71" w:rsidRPr="00CF7DEF" w:rsidRDefault="00912C71" w:rsidP="005D0B6B">
            <w:pPr>
              <w:jc w:val="center"/>
              <w:rPr>
                <w:rFonts w:ascii="Candara" w:hAnsi="Candara" w:cs="Times New Roman"/>
                <w:i/>
                <w:sz w:val="24"/>
                <w:szCs w:val="24"/>
              </w:rPr>
            </w:pPr>
            <w:r w:rsidRPr="00CF7DEF">
              <w:rPr>
                <w:rFonts w:ascii="Candara" w:hAnsi="Candara" w:cs="Times New Roman"/>
                <w:i/>
                <w:sz w:val="24"/>
                <w:szCs w:val="24"/>
              </w:rPr>
              <w:t>Recursos</w:t>
            </w:r>
          </w:p>
        </w:tc>
        <w:tc>
          <w:tcPr>
            <w:tcW w:w="2787" w:type="dxa"/>
            <w:shd w:val="clear" w:color="auto" w:fill="D9E2F3" w:themeFill="accent5" w:themeFillTint="33"/>
          </w:tcPr>
          <w:p w:rsidR="00912C71" w:rsidRPr="00CF7DEF" w:rsidRDefault="00912C71" w:rsidP="005D0B6B">
            <w:pPr>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b/>
                <w:i/>
                <w:sz w:val="24"/>
                <w:szCs w:val="24"/>
              </w:rPr>
            </w:pPr>
            <w:r w:rsidRPr="00CF7DEF">
              <w:rPr>
                <w:rFonts w:ascii="Candara" w:hAnsi="Candara" w:cs="Times New Roman"/>
                <w:b/>
                <w:i/>
                <w:sz w:val="24"/>
                <w:szCs w:val="24"/>
              </w:rPr>
              <w:t>Temática</w:t>
            </w:r>
          </w:p>
        </w:tc>
        <w:tc>
          <w:tcPr>
            <w:tcW w:w="2440" w:type="dxa"/>
            <w:shd w:val="clear" w:color="auto" w:fill="D9E2F3" w:themeFill="accent5" w:themeFillTint="33"/>
          </w:tcPr>
          <w:p w:rsidR="00912C71" w:rsidRPr="00CF7DEF" w:rsidRDefault="00912C71" w:rsidP="005D0B6B">
            <w:pPr>
              <w:spacing w:line="480" w:lineRule="auto"/>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b/>
                <w:i/>
                <w:sz w:val="24"/>
                <w:szCs w:val="24"/>
              </w:rPr>
            </w:pPr>
            <w:r w:rsidRPr="00CF7DEF">
              <w:rPr>
                <w:rFonts w:ascii="Candara" w:hAnsi="Candara" w:cs="Times New Roman"/>
                <w:b/>
                <w:i/>
                <w:sz w:val="24"/>
                <w:szCs w:val="24"/>
              </w:rPr>
              <w:t>Tiempo</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2125"/>
        </w:trPr>
        <w:tc>
          <w:tcPr>
            <w:cnfStyle w:val="001000000000" w:firstRow="0" w:lastRow="0" w:firstColumn="1" w:lastColumn="0" w:oddVBand="0" w:evenVBand="0" w:oddHBand="0" w:evenHBand="0" w:firstRowFirstColumn="0" w:firstRowLastColumn="0" w:lastRowFirstColumn="0" w:lastRowLastColumn="0"/>
            <w:tcW w:w="2850" w:type="dxa"/>
            <w:gridSpan w:val="2"/>
            <w:vMerge w:val="restart"/>
            <w:shd w:val="clear" w:color="auto" w:fill="auto"/>
          </w:tcPr>
          <w:p w:rsidR="00912C71" w:rsidRPr="00CF7DEF" w:rsidRDefault="00912C71" w:rsidP="00912C71">
            <w:pPr>
              <w:widowControl w:val="0"/>
              <w:numPr>
                <w:ilvl w:val="0"/>
                <w:numId w:val="11"/>
              </w:numPr>
              <w:tabs>
                <w:tab w:val="left" w:pos="708"/>
              </w:tabs>
              <w:suppressAutoHyphens/>
              <w:spacing w:after="0" w:line="240" w:lineRule="auto"/>
              <w:jc w:val="center"/>
              <w:rPr>
                <w:rFonts w:ascii="Candara" w:eastAsia="DejaVu Sans Light" w:hAnsi="Candara" w:cs="Times New Roman"/>
                <w:lang w:eastAsia="zh-CN" w:bidi="hi-IN"/>
              </w:rPr>
            </w:pPr>
            <w:r w:rsidRPr="00CF7DEF">
              <w:rPr>
                <w:rFonts w:ascii="Candara" w:eastAsia="DejaVu Sans Light" w:hAnsi="Candara" w:cs="Times New Roman"/>
                <w:lang w:eastAsia="zh-CN" w:bidi="hi-IN"/>
              </w:rPr>
              <w:t>Materiales:</w:t>
            </w:r>
          </w:p>
          <w:p w:rsidR="00912C71" w:rsidRPr="00CF7DEF" w:rsidRDefault="00912C71" w:rsidP="005D0B6B">
            <w:pPr>
              <w:widowControl w:val="0"/>
              <w:tabs>
                <w:tab w:val="left" w:pos="708"/>
              </w:tabs>
              <w:suppressAutoHyphens/>
              <w:ind w:left="360"/>
              <w:rPr>
                <w:rFonts w:ascii="Candara" w:eastAsia="DejaVu Sans Light" w:hAnsi="Candara" w:cs="Times New Roman"/>
                <w:lang w:eastAsia="zh-CN" w:bidi="hi-IN"/>
              </w:rPr>
            </w:pPr>
          </w:p>
          <w:p w:rsidR="00912C71" w:rsidRPr="00CF7DEF" w:rsidRDefault="00912C71" w:rsidP="00912C71">
            <w:pPr>
              <w:widowControl w:val="0"/>
              <w:numPr>
                <w:ilvl w:val="0"/>
                <w:numId w:val="16"/>
              </w:numPr>
              <w:tabs>
                <w:tab w:val="left" w:pos="708"/>
              </w:tabs>
              <w:suppressAutoHyphens/>
              <w:spacing w:after="0" w:line="240" w:lineRule="auto"/>
              <w:rPr>
                <w:rFonts w:ascii="Candara" w:eastAsia="DejaVu Sans Light" w:hAnsi="Candara" w:cs="Times New Roman"/>
                <w:lang w:eastAsia="zh-CN" w:bidi="hi-IN"/>
              </w:rPr>
            </w:pPr>
            <w:r w:rsidRPr="00CF7DEF">
              <w:rPr>
                <w:rFonts w:ascii="Candara" w:eastAsia="DejaVu Sans Light" w:hAnsi="Candara" w:cs="Times New Roman"/>
                <w:lang w:eastAsia="zh-CN" w:bidi="hi-IN"/>
              </w:rPr>
              <w:t>Transporte</w:t>
            </w:r>
          </w:p>
          <w:p w:rsidR="00912C71" w:rsidRPr="00CF7DEF" w:rsidRDefault="00912C71" w:rsidP="00912C71">
            <w:pPr>
              <w:widowControl w:val="0"/>
              <w:numPr>
                <w:ilvl w:val="0"/>
                <w:numId w:val="16"/>
              </w:numPr>
              <w:tabs>
                <w:tab w:val="left" w:pos="708"/>
              </w:tabs>
              <w:suppressAutoHyphens/>
              <w:spacing w:after="0" w:line="240" w:lineRule="auto"/>
              <w:rPr>
                <w:rFonts w:ascii="Candara" w:eastAsia="DejaVu Sans Light" w:hAnsi="Candara" w:cs="Times New Roman"/>
                <w:lang w:eastAsia="zh-CN" w:bidi="hi-IN"/>
              </w:rPr>
            </w:pPr>
            <w:r w:rsidRPr="00CF7DEF">
              <w:rPr>
                <w:rFonts w:ascii="Candara" w:eastAsia="DejaVu Sans Light" w:hAnsi="Candara" w:cs="Times New Roman"/>
                <w:lang w:eastAsia="zh-CN" w:bidi="hi-IN"/>
              </w:rPr>
              <w:t>Carta de Solicitud a la empresa</w:t>
            </w:r>
          </w:p>
          <w:p w:rsidR="00912C71" w:rsidRPr="00CF7DEF" w:rsidRDefault="00912C71" w:rsidP="00912C71">
            <w:pPr>
              <w:widowControl w:val="0"/>
              <w:numPr>
                <w:ilvl w:val="0"/>
                <w:numId w:val="16"/>
              </w:numPr>
              <w:tabs>
                <w:tab w:val="left" w:pos="708"/>
              </w:tabs>
              <w:suppressAutoHyphens/>
              <w:spacing w:after="0" w:line="240" w:lineRule="auto"/>
              <w:rPr>
                <w:rFonts w:ascii="Candara" w:eastAsia="DejaVu Sans Light" w:hAnsi="Candara" w:cs="Times New Roman"/>
                <w:lang w:eastAsia="zh-CN" w:bidi="hi-IN"/>
              </w:rPr>
            </w:pPr>
            <w:r w:rsidRPr="00CF7DEF">
              <w:rPr>
                <w:rFonts w:ascii="Candara" w:eastAsia="DejaVu Sans Light" w:hAnsi="Candara" w:cs="Times New Roman"/>
                <w:lang w:eastAsia="zh-CN" w:bidi="hi-IN"/>
              </w:rPr>
              <w:t xml:space="preserve">Permisos estudiantiles (Emitidos por los </w:t>
            </w:r>
            <w:r w:rsidRPr="00CF7DEF">
              <w:rPr>
                <w:rFonts w:ascii="Candara" w:eastAsia="DejaVu Sans Light" w:hAnsi="Candara" w:cs="Times New Roman"/>
                <w:lang w:eastAsia="zh-CN" w:bidi="hi-IN"/>
              </w:rPr>
              <w:lastRenderedPageBreak/>
              <w:t>representantes)</w:t>
            </w:r>
          </w:p>
          <w:p w:rsidR="00912C71" w:rsidRPr="00CF7DEF" w:rsidRDefault="00912C71" w:rsidP="00912C71">
            <w:pPr>
              <w:widowControl w:val="0"/>
              <w:numPr>
                <w:ilvl w:val="0"/>
                <w:numId w:val="16"/>
              </w:numPr>
              <w:tabs>
                <w:tab w:val="left" w:pos="708"/>
              </w:tabs>
              <w:suppressAutoHyphens/>
              <w:spacing w:after="0" w:line="240" w:lineRule="auto"/>
              <w:rPr>
                <w:rFonts w:ascii="Candara" w:eastAsia="DejaVu Sans Light" w:hAnsi="Candara" w:cs="Times New Roman"/>
                <w:lang w:eastAsia="zh-CN" w:bidi="hi-IN"/>
              </w:rPr>
            </w:pPr>
            <w:r w:rsidRPr="00CF7DEF">
              <w:rPr>
                <w:rFonts w:ascii="Candara" w:eastAsia="DejaVu Sans Light" w:hAnsi="Candara" w:cs="Times New Roman"/>
                <w:lang w:eastAsia="zh-CN" w:bidi="hi-IN"/>
              </w:rPr>
              <w:t>Refrigerio</w:t>
            </w:r>
          </w:p>
          <w:p w:rsidR="00912C71" w:rsidRPr="00CF7DEF" w:rsidRDefault="00912C71" w:rsidP="005D0B6B">
            <w:pPr>
              <w:widowControl w:val="0"/>
              <w:tabs>
                <w:tab w:val="left" w:pos="708"/>
              </w:tabs>
              <w:suppressAutoHyphens/>
              <w:ind w:left="360"/>
              <w:rPr>
                <w:rFonts w:ascii="Candara" w:eastAsia="DejaVu Sans Light" w:hAnsi="Candara" w:cs="Times New Roman"/>
                <w:lang w:eastAsia="zh-CN" w:bidi="hi-IN"/>
              </w:rPr>
            </w:pPr>
          </w:p>
          <w:p w:rsidR="00912C71" w:rsidRPr="00CF7DEF" w:rsidRDefault="00912C71" w:rsidP="005D0B6B">
            <w:pPr>
              <w:widowControl w:val="0"/>
              <w:tabs>
                <w:tab w:val="left" w:pos="708"/>
              </w:tabs>
              <w:suppressAutoHyphens/>
              <w:ind w:left="360"/>
              <w:rPr>
                <w:rFonts w:ascii="Candara" w:eastAsia="DejaVu Sans Light" w:hAnsi="Candara" w:cs="Times New Roman"/>
                <w:lang w:eastAsia="zh-CN" w:bidi="hi-IN"/>
              </w:rPr>
            </w:pPr>
          </w:p>
          <w:p w:rsidR="00912C71" w:rsidRPr="00CF7DEF" w:rsidRDefault="00912C71" w:rsidP="00912C71">
            <w:pPr>
              <w:widowControl w:val="0"/>
              <w:numPr>
                <w:ilvl w:val="0"/>
                <w:numId w:val="11"/>
              </w:numPr>
              <w:tabs>
                <w:tab w:val="left" w:pos="708"/>
              </w:tabs>
              <w:suppressAutoHyphens/>
              <w:spacing w:after="0" w:line="240" w:lineRule="auto"/>
              <w:jc w:val="center"/>
              <w:rPr>
                <w:rFonts w:ascii="Candara" w:eastAsia="DejaVu Sans Light" w:hAnsi="Candara" w:cs="Times New Roman"/>
                <w:lang w:eastAsia="zh-CN" w:bidi="hi-IN"/>
              </w:rPr>
            </w:pPr>
            <w:r w:rsidRPr="00CF7DEF">
              <w:rPr>
                <w:rFonts w:ascii="Candara" w:eastAsia="DejaVu Sans Light" w:hAnsi="Candara" w:cs="Times New Roman"/>
                <w:lang w:eastAsia="zh-CN" w:bidi="hi-IN"/>
              </w:rPr>
              <w:t>Humanos</w:t>
            </w:r>
          </w:p>
          <w:p w:rsidR="00912C71" w:rsidRPr="00CF7DEF" w:rsidRDefault="00912C71" w:rsidP="005D0B6B">
            <w:pPr>
              <w:widowControl w:val="0"/>
              <w:tabs>
                <w:tab w:val="left" w:pos="708"/>
              </w:tabs>
              <w:suppressAutoHyphens/>
              <w:ind w:left="360"/>
              <w:rPr>
                <w:rFonts w:ascii="Candara" w:eastAsia="DejaVu Sans Light" w:hAnsi="Candara" w:cs="Times New Roman"/>
                <w:lang w:eastAsia="zh-CN" w:bidi="hi-IN"/>
              </w:rPr>
            </w:pPr>
          </w:p>
          <w:p w:rsidR="00912C71" w:rsidRPr="00CF7DEF" w:rsidRDefault="00912C71" w:rsidP="00912C71">
            <w:pPr>
              <w:widowControl w:val="0"/>
              <w:numPr>
                <w:ilvl w:val="0"/>
                <w:numId w:val="12"/>
              </w:numPr>
              <w:tabs>
                <w:tab w:val="left" w:pos="708"/>
              </w:tabs>
              <w:suppressAutoHyphens/>
              <w:spacing w:after="0" w:line="240" w:lineRule="auto"/>
              <w:rPr>
                <w:rFonts w:ascii="Candara" w:eastAsia="DejaVu Sans Light" w:hAnsi="Candara" w:cs="Times New Roman"/>
                <w:lang w:eastAsia="zh-CN" w:bidi="hi-IN"/>
              </w:rPr>
            </w:pPr>
            <w:r w:rsidRPr="00CF7DEF">
              <w:rPr>
                <w:rFonts w:ascii="Candara" w:eastAsia="DejaVu Sans Light" w:hAnsi="Candara" w:cs="Times New Roman"/>
                <w:lang w:eastAsia="zh-CN" w:bidi="hi-IN"/>
              </w:rPr>
              <w:t>Docentes</w:t>
            </w:r>
          </w:p>
          <w:p w:rsidR="00912C71" w:rsidRPr="00CF7DEF" w:rsidRDefault="00912C71" w:rsidP="00912C71">
            <w:pPr>
              <w:widowControl w:val="0"/>
              <w:numPr>
                <w:ilvl w:val="0"/>
                <w:numId w:val="12"/>
              </w:numPr>
              <w:suppressAutoHyphens/>
              <w:autoSpaceDN w:val="0"/>
              <w:spacing w:after="0" w:line="240" w:lineRule="auto"/>
              <w:contextualSpacing/>
              <w:textAlignment w:val="baseline"/>
              <w:rPr>
                <w:rFonts w:ascii="Candara" w:eastAsia="DejaVu Sans" w:hAnsi="Candara" w:cs="Times New Roman"/>
                <w:i/>
                <w:kern w:val="3"/>
                <w:lang w:eastAsia="zh-CN" w:bidi="hi-IN"/>
              </w:rPr>
            </w:pPr>
            <w:r w:rsidRPr="00CF7DEF">
              <w:rPr>
                <w:rFonts w:ascii="Candara" w:eastAsia="DejaVu Sans" w:hAnsi="Candara" w:cs="Times New Roman"/>
                <w:kern w:val="3"/>
                <w:lang w:eastAsia="zh-CN" w:bidi="hi-IN"/>
              </w:rPr>
              <w:t>Estudiantes</w:t>
            </w:r>
          </w:p>
          <w:p w:rsidR="00912C71" w:rsidRPr="00CF7DEF" w:rsidRDefault="00912C71" w:rsidP="00912C71">
            <w:pPr>
              <w:widowControl w:val="0"/>
              <w:numPr>
                <w:ilvl w:val="0"/>
                <w:numId w:val="12"/>
              </w:numPr>
              <w:suppressAutoHyphens/>
              <w:autoSpaceDN w:val="0"/>
              <w:spacing w:after="0" w:line="240" w:lineRule="auto"/>
              <w:contextualSpacing/>
              <w:textAlignment w:val="baseline"/>
              <w:rPr>
                <w:rFonts w:ascii="Candara" w:eastAsia="DejaVu Sans" w:hAnsi="Candara" w:cs="Times New Roman"/>
                <w:i/>
                <w:kern w:val="3"/>
                <w:lang w:eastAsia="zh-CN" w:bidi="hi-IN"/>
              </w:rPr>
            </w:pPr>
            <w:r w:rsidRPr="00CF7DEF">
              <w:rPr>
                <w:rFonts w:ascii="Candara" w:eastAsia="DejaVu Sans" w:hAnsi="Candara" w:cs="Times New Roman"/>
                <w:kern w:val="3"/>
                <w:lang w:eastAsia="zh-CN" w:bidi="hi-IN"/>
              </w:rPr>
              <w:t>Personal Obrero de Empresas Polar</w:t>
            </w:r>
          </w:p>
          <w:p w:rsidR="00912C71" w:rsidRPr="00CF7DEF" w:rsidRDefault="00912C71" w:rsidP="00912C71">
            <w:pPr>
              <w:widowControl w:val="0"/>
              <w:numPr>
                <w:ilvl w:val="0"/>
                <w:numId w:val="12"/>
              </w:numPr>
              <w:suppressAutoHyphens/>
              <w:autoSpaceDN w:val="0"/>
              <w:spacing w:after="0" w:line="240" w:lineRule="auto"/>
              <w:contextualSpacing/>
              <w:textAlignment w:val="baseline"/>
              <w:rPr>
                <w:rFonts w:ascii="Candara" w:eastAsia="DejaVu Sans" w:hAnsi="Candara" w:cs="Times New Roman"/>
                <w:i/>
                <w:kern w:val="3"/>
                <w:lang w:eastAsia="zh-CN" w:bidi="hi-IN"/>
              </w:rPr>
            </w:pPr>
            <w:r w:rsidRPr="00CF7DEF">
              <w:rPr>
                <w:rFonts w:ascii="Candara" w:eastAsia="DejaVu Sans" w:hAnsi="Candara" w:cs="Times New Roman"/>
                <w:kern w:val="3"/>
                <w:lang w:eastAsia="zh-CN" w:bidi="hi-IN"/>
              </w:rPr>
              <w:t>Guía de la Empresa</w:t>
            </w:r>
          </w:p>
        </w:tc>
        <w:tc>
          <w:tcPr>
            <w:tcW w:w="2787" w:type="dxa"/>
            <w:vMerge w:val="restart"/>
            <w:shd w:val="clear" w:color="auto" w:fill="auto"/>
          </w:tcPr>
          <w:p w:rsidR="00912C71" w:rsidRPr="00CF7DEF" w:rsidRDefault="00912C71" w:rsidP="00912C71">
            <w:pPr>
              <w:widowControl w:val="0"/>
              <w:numPr>
                <w:ilvl w:val="0"/>
                <w:numId w:val="11"/>
              </w:numPr>
              <w:suppressAutoHyphens/>
              <w:autoSpaceDN w:val="0"/>
              <w:spacing w:after="0" w:line="240" w:lineRule="auto"/>
              <w:contextualSpacing/>
              <w:jc w:val="center"/>
              <w:textAlignment w:val="baseline"/>
              <w:cnfStyle w:val="000000100000" w:firstRow="0" w:lastRow="0" w:firstColumn="0" w:lastColumn="0" w:oddVBand="0" w:evenVBand="0" w:oddHBand="1" w:evenHBand="0" w:firstRowFirstColumn="0" w:firstRowLastColumn="0" w:lastRowFirstColumn="0" w:lastRowLastColumn="0"/>
              <w:rPr>
                <w:rFonts w:ascii="Candara" w:eastAsia="DejaVu Sans" w:hAnsi="Candara" w:cs="Times New Roman"/>
                <w:b/>
                <w:kern w:val="3"/>
                <w:lang w:eastAsia="zh-CN" w:bidi="hi-IN"/>
              </w:rPr>
            </w:pPr>
            <w:r w:rsidRPr="00CF7DEF">
              <w:rPr>
                <w:rFonts w:ascii="Candara" w:eastAsia="DejaVu Sans" w:hAnsi="Candara" w:cs="Times New Roman"/>
                <w:b/>
                <w:kern w:val="3"/>
                <w:lang w:eastAsia="zh-CN" w:bidi="hi-IN"/>
              </w:rPr>
              <w:lastRenderedPageBreak/>
              <w:t>Producción de Malta</w:t>
            </w:r>
          </w:p>
          <w:p w:rsidR="00912C71" w:rsidRPr="00CF7DEF" w:rsidRDefault="00912C71" w:rsidP="005D0B6B">
            <w:pPr>
              <w:widowControl w:val="0"/>
              <w:suppressAutoHyphens/>
              <w:autoSpaceDN w:val="0"/>
              <w:ind w:left="360"/>
              <w:contextualSpacing/>
              <w:textAlignment w:val="baseline"/>
              <w:cnfStyle w:val="000000100000" w:firstRow="0" w:lastRow="0" w:firstColumn="0" w:lastColumn="0" w:oddVBand="0" w:evenVBand="0" w:oddHBand="1" w:evenHBand="0" w:firstRowFirstColumn="0" w:firstRowLastColumn="0" w:lastRowFirstColumn="0" w:lastRowLastColumn="0"/>
              <w:rPr>
                <w:rFonts w:ascii="Candara" w:eastAsia="DejaVu Sans" w:hAnsi="Candara" w:cs="Times New Roman"/>
                <w:b/>
                <w:kern w:val="3"/>
                <w:lang w:eastAsia="zh-CN" w:bidi="hi-IN"/>
              </w:rPr>
            </w:pPr>
          </w:p>
          <w:p w:rsidR="00912C71" w:rsidRPr="00CF7DEF" w:rsidRDefault="00912C71" w:rsidP="00912C71">
            <w:pPr>
              <w:widowControl w:val="0"/>
              <w:numPr>
                <w:ilvl w:val="0"/>
                <w:numId w:val="17"/>
              </w:numPr>
              <w:suppressAutoHyphens/>
              <w:autoSpaceDN w:val="0"/>
              <w:spacing w:after="0" w:line="24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Candara" w:eastAsia="DejaVu Sans" w:hAnsi="Candara" w:cs="Times New Roman"/>
                <w:b/>
                <w:kern w:val="3"/>
                <w:lang w:eastAsia="zh-CN" w:bidi="hi-IN"/>
              </w:rPr>
            </w:pPr>
            <w:r w:rsidRPr="00CF7DEF">
              <w:rPr>
                <w:rFonts w:ascii="Candara" w:eastAsia="DejaVu Sans" w:hAnsi="Candara" w:cs="Times New Roman"/>
                <w:kern w:val="3"/>
                <w:lang w:eastAsia="zh-CN" w:bidi="hi-IN"/>
              </w:rPr>
              <w:t>¿Qué es la cebada?</w:t>
            </w:r>
          </w:p>
          <w:p w:rsidR="00912C71" w:rsidRPr="00CF7DEF" w:rsidRDefault="00912C71" w:rsidP="00912C71">
            <w:pPr>
              <w:widowControl w:val="0"/>
              <w:numPr>
                <w:ilvl w:val="0"/>
                <w:numId w:val="17"/>
              </w:numPr>
              <w:suppressAutoHyphens/>
              <w:autoSpaceDN w:val="0"/>
              <w:spacing w:after="0" w:line="24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Candara" w:eastAsia="DejaVu Sans" w:hAnsi="Candara" w:cs="Times New Roman"/>
                <w:b/>
                <w:kern w:val="3"/>
                <w:lang w:eastAsia="zh-CN" w:bidi="hi-IN"/>
              </w:rPr>
            </w:pPr>
            <w:r w:rsidRPr="00CF7DEF">
              <w:rPr>
                <w:rFonts w:ascii="Candara" w:eastAsia="DejaVu Sans" w:hAnsi="Candara" w:cs="Times New Roman"/>
                <w:kern w:val="3"/>
                <w:lang w:eastAsia="zh-CN" w:bidi="hi-IN"/>
              </w:rPr>
              <w:t>¿Cómo se obtiene?</w:t>
            </w:r>
          </w:p>
          <w:p w:rsidR="00912C71" w:rsidRPr="00CF7DEF" w:rsidRDefault="00912C71" w:rsidP="00912C71">
            <w:pPr>
              <w:widowControl w:val="0"/>
              <w:numPr>
                <w:ilvl w:val="0"/>
                <w:numId w:val="17"/>
              </w:numPr>
              <w:suppressAutoHyphens/>
              <w:autoSpaceDN w:val="0"/>
              <w:spacing w:after="0" w:line="24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Candara" w:eastAsia="DejaVu Sans" w:hAnsi="Candara" w:cs="Times New Roman"/>
                <w:b/>
                <w:kern w:val="3"/>
                <w:lang w:eastAsia="zh-CN" w:bidi="hi-IN"/>
              </w:rPr>
            </w:pPr>
            <w:r w:rsidRPr="00CF7DEF">
              <w:rPr>
                <w:rFonts w:ascii="Candara" w:eastAsia="DejaVu Sans" w:hAnsi="Candara" w:cs="Times New Roman"/>
                <w:kern w:val="3"/>
                <w:lang w:eastAsia="zh-CN" w:bidi="hi-IN"/>
              </w:rPr>
              <w:t>Proceso de fermentación de la cebada</w:t>
            </w:r>
          </w:p>
          <w:p w:rsidR="00912C71" w:rsidRPr="00CF7DEF" w:rsidRDefault="00912C71" w:rsidP="00912C71">
            <w:pPr>
              <w:widowControl w:val="0"/>
              <w:numPr>
                <w:ilvl w:val="0"/>
                <w:numId w:val="17"/>
              </w:numPr>
              <w:suppressAutoHyphens/>
              <w:autoSpaceDN w:val="0"/>
              <w:spacing w:after="0" w:line="24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Candara" w:eastAsia="DejaVu Sans" w:hAnsi="Candara" w:cs="Times New Roman"/>
                <w:b/>
                <w:kern w:val="3"/>
                <w:lang w:eastAsia="zh-CN" w:bidi="hi-IN"/>
              </w:rPr>
            </w:pPr>
            <w:r w:rsidRPr="00CF7DEF">
              <w:rPr>
                <w:rFonts w:ascii="Candara" w:eastAsia="DejaVu Sans" w:hAnsi="Candara" w:cs="Times New Roman"/>
                <w:kern w:val="3"/>
                <w:lang w:eastAsia="zh-CN" w:bidi="hi-IN"/>
              </w:rPr>
              <w:lastRenderedPageBreak/>
              <w:t>Planta de tratamiento de botellas (Recicladas)</w:t>
            </w:r>
          </w:p>
          <w:p w:rsidR="00912C71" w:rsidRPr="00CF7DEF" w:rsidRDefault="00912C71" w:rsidP="00912C71">
            <w:pPr>
              <w:widowControl w:val="0"/>
              <w:numPr>
                <w:ilvl w:val="0"/>
                <w:numId w:val="17"/>
              </w:numPr>
              <w:suppressAutoHyphens/>
              <w:autoSpaceDN w:val="0"/>
              <w:spacing w:after="0" w:line="24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Candara" w:eastAsia="DejaVu Sans" w:hAnsi="Candara" w:cs="Times New Roman"/>
                <w:b/>
                <w:kern w:val="3"/>
                <w:lang w:eastAsia="zh-CN" w:bidi="hi-IN"/>
              </w:rPr>
            </w:pPr>
            <w:r w:rsidRPr="00CF7DEF">
              <w:rPr>
                <w:rFonts w:ascii="Candara" w:eastAsia="DejaVu Sans" w:hAnsi="Candara" w:cs="Times New Roman"/>
                <w:kern w:val="3"/>
                <w:lang w:eastAsia="zh-CN" w:bidi="hi-IN"/>
              </w:rPr>
              <w:t>Proceso de llenado de botellas</w:t>
            </w:r>
          </w:p>
          <w:p w:rsidR="00912C71" w:rsidRPr="00CF7DEF" w:rsidRDefault="00912C71" w:rsidP="00912C71">
            <w:pPr>
              <w:widowControl w:val="0"/>
              <w:numPr>
                <w:ilvl w:val="0"/>
                <w:numId w:val="17"/>
              </w:numPr>
              <w:suppressAutoHyphens/>
              <w:autoSpaceDN w:val="0"/>
              <w:spacing w:after="0" w:line="24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Candara" w:eastAsia="DejaVu Sans" w:hAnsi="Candara" w:cs="Times New Roman"/>
                <w:b/>
                <w:kern w:val="3"/>
                <w:lang w:eastAsia="zh-CN" w:bidi="hi-IN"/>
              </w:rPr>
            </w:pPr>
            <w:r w:rsidRPr="00CF7DEF">
              <w:rPr>
                <w:rFonts w:ascii="Candara" w:eastAsia="DejaVu Sans" w:hAnsi="Candara" w:cs="Times New Roman"/>
                <w:kern w:val="3"/>
                <w:lang w:eastAsia="zh-CN" w:bidi="hi-IN"/>
              </w:rPr>
              <w:t>Sellado y embalaje de Productos Obtenidos</w:t>
            </w:r>
          </w:p>
          <w:p w:rsidR="00912C71" w:rsidRPr="00CF7DEF" w:rsidRDefault="00912C71"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rPr>
            </w:pPr>
          </w:p>
        </w:tc>
        <w:tc>
          <w:tcPr>
            <w:tcW w:w="2440" w:type="dxa"/>
            <w:shd w:val="clear" w:color="auto" w:fill="auto"/>
          </w:tcPr>
          <w:p w:rsidR="00912C71" w:rsidRPr="00CF7DEF" w:rsidRDefault="00912C71" w:rsidP="005D0B6B">
            <w:pPr>
              <w:spacing w:before="240"/>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CF7DEF">
              <w:rPr>
                <w:rFonts w:ascii="Candara" w:hAnsi="Candara" w:cs="Times New Roman"/>
                <w:b/>
              </w:rPr>
              <w:lastRenderedPageBreak/>
              <w:t>Horario:</w:t>
            </w:r>
          </w:p>
          <w:p w:rsidR="00912C71" w:rsidRPr="00CF7DEF" w:rsidRDefault="00912C71" w:rsidP="005D0B6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CF7DEF">
              <w:rPr>
                <w:rFonts w:ascii="Candara" w:hAnsi="Candara" w:cs="Times New Roman"/>
                <w:b/>
              </w:rPr>
              <w:t>8am</w:t>
            </w: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sidRPr="00CF7DEF">
              <w:rPr>
                <w:rFonts w:ascii="Candara" w:hAnsi="Candara" w:cs="Times New Roman"/>
              </w:rPr>
              <w:t>Salida de la Institución</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Height w:val="2604"/>
        </w:trPr>
        <w:tc>
          <w:tcPr>
            <w:cnfStyle w:val="001000000000" w:firstRow="0" w:lastRow="0" w:firstColumn="1" w:lastColumn="0" w:oddVBand="0" w:evenVBand="0" w:oddHBand="0" w:evenHBand="0" w:firstRowFirstColumn="0" w:firstRowLastColumn="0" w:lastRowFirstColumn="0" w:lastRowLastColumn="0"/>
            <w:tcW w:w="2850" w:type="dxa"/>
            <w:gridSpan w:val="2"/>
            <w:vMerge/>
            <w:shd w:val="clear" w:color="auto" w:fill="auto"/>
          </w:tcPr>
          <w:p w:rsidR="00912C71" w:rsidRPr="00CF7DEF" w:rsidRDefault="00912C71" w:rsidP="00912C71">
            <w:pPr>
              <w:widowControl w:val="0"/>
              <w:numPr>
                <w:ilvl w:val="0"/>
                <w:numId w:val="11"/>
              </w:numPr>
              <w:tabs>
                <w:tab w:val="left" w:pos="708"/>
              </w:tabs>
              <w:suppressAutoHyphens/>
              <w:spacing w:after="0" w:line="240" w:lineRule="auto"/>
              <w:jc w:val="center"/>
              <w:rPr>
                <w:rFonts w:ascii="Candara" w:eastAsia="DejaVu Sans Light" w:hAnsi="Candara" w:cs="Times New Roman"/>
                <w:lang w:eastAsia="zh-CN" w:bidi="hi-IN"/>
              </w:rPr>
            </w:pPr>
          </w:p>
        </w:tc>
        <w:tc>
          <w:tcPr>
            <w:tcW w:w="2787" w:type="dxa"/>
            <w:vMerge/>
            <w:shd w:val="clear" w:color="auto" w:fill="auto"/>
          </w:tcPr>
          <w:p w:rsidR="00912C71" w:rsidRPr="00CF7DEF" w:rsidRDefault="00912C71" w:rsidP="00912C71">
            <w:pPr>
              <w:widowControl w:val="0"/>
              <w:numPr>
                <w:ilvl w:val="0"/>
                <w:numId w:val="11"/>
              </w:numPr>
              <w:suppressAutoHyphens/>
              <w:autoSpaceDN w:val="0"/>
              <w:spacing w:after="0" w:line="240" w:lineRule="auto"/>
              <w:contextualSpacing/>
              <w:jc w:val="center"/>
              <w:textAlignment w:val="baseline"/>
              <w:cnfStyle w:val="000000010000" w:firstRow="0" w:lastRow="0" w:firstColumn="0" w:lastColumn="0" w:oddVBand="0" w:evenVBand="0" w:oddHBand="0" w:evenHBand="1" w:firstRowFirstColumn="0" w:firstRowLastColumn="0" w:lastRowFirstColumn="0" w:lastRowLastColumn="0"/>
              <w:rPr>
                <w:rFonts w:ascii="Candara" w:eastAsia="DejaVu Sans" w:hAnsi="Candara" w:cs="Times New Roman"/>
                <w:b/>
                <w:kern w:val="3"/>
                <w:sz w:val="24"/>
                <w:szCs w:val="21"/>
                <w:lang w:eastAsia="zh-CN" w:bidi="hi-IN"/>
              </w:rPr>
            </w:pPr>
          </w:p>
        </w:tc>
        <w:tc>
          <w:tcPr>
            <w:tcW w:w="2440" w:type="dxa"/>
            <w:shd w:val="clear" w:color="auto" w:fill="auto"/>
          </w:tcPr>
          <w:p w:rsidR="00912C71" w:rsidRPr="00CF7DEF" w:rsidRDefault="00912C71" w:rsidP="005D0B6B">
            <w:pPr>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b/>
              </w:rPr>
            </w:pPr>
            <w:r w:rsidRPr="00CF7DEF">
              <w:rPr>
                <w:rFonts w:ascii="Candara" w:hAnsi="Candara" w:cs="Times New Roman"/>
                <w:b/>
              </w:rPr>
              <w:t xml:space="preserve">9am </w:t>
            </w:r>
          </w:p>
          <w:p w:rsidR="00912C71" w:rsidRPr="00CF7DEF" w:rsidRDefault="00912C71" w:rsidP="005D0B6B">
            <w:pPr>
              <w:spacing w:line="360" w:lineRule="auto"/>
              <w:cnfStyle w:val="000000010000" w:firstRow="0" w:lastRow="0" w:firstColumn="0" w:lastColumn="0" w:oddVBand="0" w:evenVBand="0" w:oddHBand="0" w:evenHBand="1" w:firstRowFirstColumn="0" w:firstRowLastColumn="0" w:lastRowFirstColumn="0" w:lastRowLastColumn="0"/>
              <w:rPr>
                <w:rFonts w:ascii="Candara" w:hAnsi="Candara" w:cs="Times New Roman"/>
              </w:rPr>
            </w:pPr>
            <w:r w:rsidRPr="00CF7DEF">
              <w:rPr>
                <w:rFonts w:ascii="Candara" w:hAnsi="Candara" w:cs="Times New Roman"/>
              </w:rPr>
              <w:t>-Hora de llegada a la empresa</w:t>
            </w:r>
          </w:p>
          <w:p w:rsidR="00912C71" w:rsidRPr="00CF7DEF" w:rsidRDefault="00912C71" w:rsidP="005D0B6B">
            <w:pPr>
              <w:spacing w:line="360" w:lineRule="auto"/>
              <w:cnfStyle w:val="000000010000" w:firstRow="0" w:lastRow="0" w:firstColumn="0" w:lastColumn="0" w:oddVBand="0" w:evenVBand="0" w:oddHBand="0" w:evenHBand="1" w:firstRowFirstColumn="0" w:firstRowLastColumn="0" w:lastRowFirstColumn="0" w:lastRowLastColumn="0"/>
              <w:rPr>
                <w:rFonts w:ascii="Candara" w:hAnsi="Candara" w:cs="Times New Roman"/>
              </w:rPr>
            </w:pPr>
            <w:r w:rsidRPr="00CF7DEF">
              <w:rPr>
                <w:rFonts w:ascii="Candara" w:hAnsi="Candara" w:cs="Times New Roman"/>
              </w:rPr>
              <w:t>-Inducción de normativas para el recorrido</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2527"/>
        </w:trPr>
        <w:tc>
          <w:tcPr>
            <w:cnfStyle w:val="001000000000" w:firstRow="0" w:lastRow="0" w:firstColumn="1" w:lastColumn="0" w:oddVBand="0" w:evenVBand="0" w:oddHBand="0" w:evenHBand="0" w:firstRowFirstColumn="0" w:firstRowLastColumn="0" w:lastRowFirstColumn="0" w:lastRowLastColumn="0"/>
            <w:tcW w:w="2850" w:type="dxa"/>
            <w:gridSpan w:val="2"/>
            <w:vMerge/>
            <w:shd w:val="clear" w:color="auto" w:fill="auto"/>
          </w:tcPr>
          <w:p w:rsidR="00912C71" w:rsidRPr="00CF7DEF" w:rsidRDefault="00912C71" w:rsidP="00912C71">
            <w:pPr>
              <w:widowControl w:val="0"/>
              <w:numPr>
                <w:ilvl w:val="0"/>
                <w:numId w:val="11"/>
              </w:numPr>
              <w:tabs>
                <w:tab w:val="left" w:pos="708"/>
              </w:tabs>
              <w:suppressAutoHyphens/>
              <w:spacing w:after="0" w:line="240" w:lineRule="auto"/>
              <w:jc w:val="center"/>
              <w:rPr>
                <w:rFonts w:ascii="Candara" w:eastAsia="DejaVu Sans Light" w:hAnsi="Candara" w:cs="Times New Roman"/>
                <w:lang w:eastAsia="zh-CN" w:bidi="hi-IN"/>
              </w:rPr>
            </w:pPr>
          </w:p>
        </w:tc>
        <w:tc>
          <w:tcPr>
            <w:tcW w:w="2787" w:type="dxa"/>
            <w:vMerge/>
            <w:shd w:val="clear" w:color="auto" w:fill="auto"/>
          </w:tcPr>
          <w:p w:rsidR="00912C71" w:rsidRPr="00CF7DEF" w:rsidRDefault="00912C71" w:rsidP="00912C71">
            <w:pPr>
              <w:widowControl w:val="0"/>
              <w:numPr>
                <w:ilvl w:val="0"/>
                <w:numId w:val="11"/>
              </w:numPr>
              <w:suppressAutoHyphens/>
              <w:autoSpaceDN w:val="0"/>
              <w:spacing w:after="0" w:line="240" w:lineRule="auto"/>
              <w:contextualSpacing/>
              <w:jc w:val="center"/>
              <w:textAlignment w:val="baseline"/>
              <w:cnfStyle w:val="000000100000" w:firstRow="0" w:lastRow="0" w:firstColumn="0" w:lastColumn="0" w:oddVBand="0" w:evenVBand="0" w:oddHBand="1" w:evenHBand="0" w:firstRowFirstColumn="0" w:firstRowLastColumn="0" w:lastRowFirstColumn="0" w:lastRowLastColumn="0"/>
              <w:rPr>
                <w:rFonts w:ascii="Candara" w:eastAsia="DejaVu Sans" w:hAnsi="Candara" w:cs="Times New Roman"/>
                <w:b/>
                <w:kern w:val="3"/>
                <w:sz w:val="24"/>
                <w:szCs w:val="21"/>
                <w:lang w:eastAsia="zh-CN" w:bidi="hi-IN"/>
              </w:rPr>
            </w:pPr>
          </w:p>
        </w:tc>
        <w:tc>
          <w:tcPr>
            <w:tcW w:w="2440" w:type="dxa"/>
            <w:shd w:val="clear" w:color="auto" w:fill="auto"/>
          </w:tcPr>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CF7DEF">
              <w:rPr>
                <w:rFonts w:ascii="Candara" w:hAnsi="Candara" w:cs="Times New Roman"/>
                <w:b/>
              </w:rPr>
              <w:t>10am a 12m</w:t>
            </w: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sidRPr="00CF7DEF">
              <w:rPr>
                <w:rFonts w:ascii="Candara" w:hAnsi="Candara" w:cs="Times New Roman"/>
              </w:rPr>
              <w:t>Recorrido por las áreas de la empresa</w:t>
            </w: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sidRPr="00CF7DEF">
              <w:rPr>
                <w:rFonts w:ascii="Candara" w:hAnsi="Candara" w:cs="Times New Roman"/>
              </w:rPr>
              <w:t>(Observación del Proceso de Producción)</w:t>
            </w:r>
          </w:p>
        </w:tc>
      </w:tr>
    </w:tbl>
    <w:p w:rsidR="00912C71" w:rsidRPr="00CF7DEF" w:rsidRDefault="00912C71" w:rsidP="00912C71">
      <w:pPr>
        <w:spacing w:line="480" w:lineRule="auto"/>
        <w:jc w:val="both"/>
        <w:rPr>
          <w:rFonts w:ascii="Times New Roman" w:eastAsiaTheme="minorEastAsia" w:hAnsi="Times New Roman" w:cs="Times New Roman"/>
          <w:b/>
          <w:i/>
          <w:sz w:val="24"/>
          <w:szCs w:val="24"/>
          <w:lang w:eastAsia="es-VE"/>
        </w:rPr>
      </w:pPr>
    </w:p>
    <w:p w:rsidR="00912C71" w:rsidRPr="00CF7DEF" w:rsidRDefault="00912C71" w:rsidP="00912C71">
      <w:pPr>
        <w:spacing w:line="240" w:lineRule="auto"/>
        <w:jc w:val="center"/>
        <w:rPr>
          <w:rFonts w:ascii="Maiandra GD" w:eastAsiaTheme="minorEastAsia" w:hAnsi="Maiandra GD" w:cs="Times New Roman"/>
          <w:b/>
          <w:sz w:val="28"/>
          <w:szCs w:val="18"/>
          <w:lang w:eastAsia="es-VE"/>
        </w:rPr>
      </w:pPr>
      <w:r w:rsidRPr="00CF7DEF">
        <w:rPr>
          <w:rFonts w:ascii="Maiandra GD" w:eastAsiaTheme="minorEastAsia" w:hAnsi="Maiandra GD" w:cs="Times New Roman"/>
          <w:b/>
          <w:noProof/>
          <w:sz w:val="28"/>
          <w:szCs w:val="18"/>
          <w:lang w:eastAsia="es-VE"/>
        </w:rPr>
        <w:lastRenderedPageBreak/>
        <w:drawing>
          <wp:anchor distT="0" distB="0" distL="114300" distR="114300" simplePos="0" relativeHeight="251712512" behindDoc="1" locked="0" layoutInCell="1" allowOverlap="1" wp14:anchorId="76C770AD" wp14:editId="5C3A8871">
            <wp:simplePos x="0" y="0"/>
            <wp:positionH relativeFrom="column">
              <wp:posOffset>-1163955</wp:posOffset>
            </wp:positionH>
            <wp:positionV relativeFrom="paragraph">
              <wp:posOffset>-842009</wp:posOffset>
            </wp:positionV>
            <wp:extent cx="7261225" cy="9067800"/>
            <wp:effectExtent l="0" t="0" r="0" b="0"/>
            <wp:wrapNone/>
            <wp:docPr id="799"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48" cstate="print"/>
                    <a:srcRect/>
                    <a:stretch>
                      <a:fillRect/>
                    </a:stretch>
                  </pic:blipFill>
                  <pic:spPr bwMode="auto">
                    <a:xfrm>
                      <a:off x="0" y="0"/>
                      <a:ext cx="7261225" cy="9067800"/>
                    </a:xfrm>
                    <a:prstGeom prst="rect">
                      <a:avLst/>
                    </a:prstGeom>
                    <a:noFill/>
                    <a:ln w="9525">
                      <a:noFill/>
                      <a:miter lim="800000"/>
                      <a:headEnd/>
                      <a:tailEnd/>
                    </a:ln>
                  </pic:spPr>
                </pic:pic>
              </a:graphicData>
            </a:graphic>
            <wp14:sizeRelV relativeFrom="margin">
              <wp14:pctHeight>0</wp14:pctHeight>
            </wp14:sizeRelV>
          </wp:anchor>
        </w:drawing>
      </w:r>
      <w:r w:rsidRPr="00CF7DEF">
        <w:rPr>
          <w:rFonts w:ascii="Maiandra GD" w:eastAsiaTheme="minorEastAsia" w:hAnsi="Maiandra GD" w:cs="Times New Roman"/>
          <w:b/>
          <w:noProof/>
          <w:sz w:val="28"/>
          <w:szCs w:val="18"/>
          <w:lang w:eastAsia="es-VE"/>
        </w:rPr>
        <w:drawing>
          <wp:anchor distT="0" distB="0" distL="114300" distR="114300" simplePos="0" relativeHeight="251688960" behindDoc="0" locked="0" layoutInCell="1" allowOverlap="1" wp14:anchorId="4C9150F5" wp14:editId="7DDBB525">
            <wp:simplePos x="0" y="0"/>
            <wp:positionH relativeFrom="column">
              <wp:posOffset>1773555</wp:posOffset>
            </wp:positionH>
            <wp:positionV relativeFrom="paragraph">
              <wp:posOffset>-525780</wp:posOffset>
            </wp:positionV>
            <wp:extent cx="1512570" cy="1068070"/>
            <wp:effectExtent l="19050" t="0" r="0" b="0"/>
            <wp:wrapThrough wrapText="bothSides">
              <wp:wrapPolygon edited="0">
                <wp:start x="-272" y="0"/>
                <wp:lineTo x="-272" y="21189"/>
                <wp:lineTo x="21491" y="21189"/>
                <wp:lineTo x="21491" y="0"/>
                <wp:lineTo x="-272" y="0"/>
              </wp:wrapPolygon>
            </wp:wrapThrough>
            <wp:docPr id="800"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7" cstate="print"/>
                    <a:srcRect/>
                    <a:stretch>
                      <a:fillRect/>
                    </a:stretch>
                  </pic:blipFill>
                  <pic:spPr bwMode="auto">
                    <a:xfrm>
                      <a:off x="0" y="0"/>
                      <a:ext cx="1512570" cy="1068070"/>
                    </a:xfrm>
                    <a:prstGeom prst="rect">
                      <a:avLst/>
                    </a:prstGeom>
                    <a:noFill/>
                    <a:ln w="9525">
                      <a:noFill/>
                      <a:miter lim="800000"/>
                      <a:headEnd/>
                      <a:tailEnd/>
                    </a:ln>
                  </pic:spPr>
                </pic:pic>
              </a:graphicData>
            </a:graphic>
          </wp:anchor>
        </w:drawing>
      </w:r>
    </w:p>
    <w:p w:rsidR="00912C71" w:rsidRPr="00CF7DEF" w:rsidRDefault="00912C71" w:rsidP="00912C71">
      <w:pPr>
        <w:spacing w:line="240" w:lineRule="auto"/>
        <w:jc w:val="center"/>
        <w:rPr>
          <w:rFonts w:ascii="Maiandra GD" w:eastAsiaTheme="minorEastAsia" w:hAnsi="Maiandra GD" w:cs="Times New Roman"/>
          <w:b/>
          <w:sz w:val="28"/>
          <w:szCs w:val="18"/>
          <w:lang w:eastAsia="es-VE"/>
        </w:rPr>
      </w:pPr>
    </w:p>
    <w:p w:rsidR="00912C71" w:rsidRPr="00CF7DEF" w:rsidRDefault="00912C71" w:rsidP="00912C71">
      <w:pPr>
        <w:spacing w:line="240" w:lineRule="auto"/>
        <w:jc w:val="center"/>
        <w:rPr>
          <w:rFonts w:ascii="Maiandra GD" w:eastAsiaTheme="minorEastAsia" w:hAnsi="Maiandra GD" w:cs="Times New Roman"/>
          <w:b/>
          <w:sz w:val="28"/>
          <w:szCs w:val="18"/>
          <w:lang w:eastAsia="es-VE"/>
        </w:rPr>
      </w:pPr>
      <w:r w:rsidRPr="00CF7DEF">
        <w:rPr>
          <w:rFonts w:ascii="Maiandra GD" w:eastAsiaTheme="minorEastAsia" w:hAnsi="Maiandra GD" w:cs="Times New Roman"/>
          <w:b/>
          <w:sz w:val="28"/>
          <w:szCs w:val="18"/>
          <w:lang w:eastAsia="es-VE"/>
        </w:rPr>
        <w:t>VISITA DE EXPERTO EN QUÍMICA</w:t>
      </w:r>
    </w:p>
    <w:tbl>
      <w:tblPr>
        <w:tblStyle w:val="Cuadrculaclara-nfasis51"/>
        <w:tblW w:w="0" w:type="auto"/>
        <w:tblLook w:val="04A0" w:firstRow="1" w:lastRow="0" w:firstColumn="1" w:lastColumn="0" w:noHBand="0" w:noVBand="1"/>
      </w:tblPr>
      <w:tblGrid>
        <w:gridCol w:w="1101"/>
        <w:gridCol w:w="1749"/>
        <w:gridCol w:w="2787"/>
        <w:gridCol w:w="2440"/>
      </w:tblGrid>
      <w:tr w:rsidR="00912C71" w:rsidRPr="00CF7DEF" w:rsidTr="005D0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18" w:space="0" w:color="00B0F0"/>
              <w:left w:val="single" w:sz="18" w:space="0" w:color="00B0F0"/>
              <w:bottom w:val="single" w:sz="18" w:space="0" w:color="00B0F0"/>
              <w:right w:val="single" w:sz="18" w:space="0" w:color="00B0F0"/>
            </w:tcBorders>
            <w:shd w:val="clear" w:color="auto" w:fill="C5ECFF"/>
          </w:tcPr>
          <w:p w:rsidR="00912C71" w:rsidRPr="00CF7DEF" w:rsidRDefault="00912C71" w:rsidP="005D0B6B">
            <w:pPr>
              <w:spacing w:before="240" w:line="480" w:lineRule="auto"/>
              <w:jc w:val="center"/>
              <w:rPr>
                <w:rFonts w:ascii="Maiandra GD" w:hAnsi="Maiandra GD" w:cs="Times New Roman"/>
                <w:sz w:val="28"/>
                <w:szCs w:val="24"/>
              </w:rPr>
            </w:pPr>
            <w:r w:rsidRPr="00CF7DEF">
              <w:rPr>
                <w:rFonts w:ascii="Maiandra GD" w:hAnsi="Maiandra GD" w:cs="Times New Roman"/>
                <w:sz w:val="36"/>
                <w:szCs w:val="24"/>
              </w:rPr>
              <w:t>3</w:t>
            </w:r>
          </w:p>
        </w:tc>
        <w:tc>
          <w:tcPr>
            <w:tcW w:w="4536" w:type="dxa"/>
            <w:gridSpan w:val="2"/>
            <w:tcBorders>
              <w:left w:val="single" w:sz="18" w:space="0" w:color="00B0F0"/>
            </w:tcBorders>
          </w:tcPr>
          <w:p w:rsidR="00912C71" w:rsidRPr="00CF7DEF" w:rsidRDefault="00912C71" w:rsidP="005D0B6B">
            <w:pPr>
              <w:spacing w:before="240"/>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sz w:val="24"/>
                <w:szCs w:val="24"/>
              </w:rPr>
            </w:pPr>
            <w:r w:rsidRPr="00CF7DEF">
              <w:rPr>
                <w:rFonts w:ascii="Candara" w:hAnsi="Candara" w:cs="Times New Roman"/>
                <w:i/>
                <w:sz w:val="24"/>
                <w:szCs w:val="24"/>
              </w:rPr>
              <w:t>Estrategia: Visita de experto a la institución</w:t>
            </w:r>
          </w:p>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sz w:val="24"/>
                <w:szCs w:val="24"/>
              </w:rPr>
            </w:pPr>
            <w:r w:rsidRPr="00CF7DEF">
              <w:rPr>
                <w:rFonts w:ascii="Candara" w:hAnsi="Candara" w:cs="Times New Roman"/>
                <w:i/>
                <w:sz w:val="24"/>
                <w:szCs w:val="24"/>
              </w:rPr>
              <w:t>Ingeniero Químico</w:t>
            </w:r>
          </w:p>
        </w:tc>
        <w:tc>
          <w:tcPr>
            <w:tcW w:w="2440" w:type="dxa"/>
          </w:tcPr>
          <w:p w:rsidR="00912C71" w:rsidRPr="00CF7DEF" w:rsidRDefault="00912C71" w:rsidP="005D0B6B">
            <w:pPr>
              <w:spacing w:before="240"/>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sz w:val="24"/>
                <w:szCs w:val="24"/>
              </w:rPr>
            </w:pPr>
            <w:r w:rsidRPr="00CF7DEF">
              <w:rPr>
                <w:rFonts w:ascii="Candara" w:hAnsi="Candara" w:cs="Times New Roman"/>
                <w:i/>
                <w:sz w:val="24"/>
                <w:szCs w:val="24"/>
              </w:rPr>
              <w:t>Fecha de emisión:</w:t>
            </w:r>
          </w:p>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sz w:val="24"/>
                <w:szCs w:val="24"/>
              </w:rPr>
            </w:pPr>
            <w:r w:rsidRPr="00CF7DEF">
              <w:rPr>
                <w:rFonts w:ascii="Candara" w:hAnsi="Candara" w:cs="Times New Roman"/>
                <w:i/>
                <w:sz w:val="24"/>
                <w:szCs w:val="24"/>
              </w:rPr>
              <w:t>Agosto 2015</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637" w:type="dxa"/>
            <w:gridSpan w:val="3"/>
            <w:shd w:val="clear" w:color="auto" w:fill="auto"/>
          </w:tcPr>
          <w:p w:rsidR="00912C71" w:rsidRPr="00CF7DEF" w:rsidRDefault="00912C71" w:rsidP="005D0B6B">
            <w:pPr>
              <w:jc w:val="center"/>
              <w:rPr>
                <w:rFonts w:ascii="Candara" w:hAnsi="Candara" w:cs="Times New Roman"/>
                <w:i/>
                <w:sz w:val="24"/>
                <w:szCs w:val="24"/>
              </w:rPr>
            </w:pPr>
            <w:r w:rsidRPr="00CF7DEF">
              <w:rPr>
                <w:rFonts w:ascii="Candara" w:hAnsi="Candara" w:cs="Times New Roman"/>
                <w:i/>
                <w:sz w:val="24"/>
                <w:szCs w:val="24"/>
              </w:rPr>
              <w:t>Realizado por: Delgado Wendy y Rosales Sharitzza</w:t>
            </w:r>
          </w:p>
        </w:tc>
        <w:tc>
          <w:tcPr>
            <w:tcW w:w="2440" w:type="dxa"/>
            <w:shd w:val="clear" w:color="auto" w:fill="auto"/>
          </w:tcPr>
          <w:p w:rsidR="00912C71" w:rsidRPr="00CF7DEF" w:rsidRDefault="00912C71" w:rsidP="005D0B6B">
            <w:pPr>
              <w:spacing w:line="48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i/>
                <w:sz w:val="24"/>
                <w:szCs w:val="24"/>
              </w:rPr>
            </w:pPr>
            <w:r w:rsidRPr="00CF7DEF">
              <w:rPr>
                <w:rFonts w:ascii="Candara" w:hAnsi="Candara" w:cs="Times New Roman"/>
                <w:i/>
                <w:sz w:val="24"/>
                <w:szCs w:val="24"/>
              </w:rPr>
              <w:t>Duración: 9am a 12am</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850" w:type="dxa"/>
            <w:gridSpan w:val="2"/>
            <w:shd w:val="clear" w:color="auto" w:fill="D9E2F3" w:themeFill="accent5" w:themeFillTint="33"/>
          </w:tcPr>
          <w:p w:rsidR="00912C71" w:rsidRPr="00CF7DEF" w:rsidRDefault="00912C71" w:rsidP="005D0B6B">
            <w:pPr>
              <w:jc w:val="center"/>
              <w:rPr>
                <w:rFonts w:ascii="Candara" w:hAnsi="Candara" w:cs="Times New Roman"/>
                <w:i/>
                <w:sz w:val="24"/>
                <w:szCs w:val="24"/>
              </w:rPr>
            </w:pPr>
            <w:r w:rsidRPr="00CF7DEF">
              <w:rPr>
                <w:rFonts w:ascii="Candara" w:hAnsi="Candara" w:cs="Times New Roman"/>
                <w:i/>
                <w:sz w:val="24"/>
                <w:szCs w:val="24"/>
              </w:rPr>
              <w:t>Recursos</w:t>
            </w:r>
          </w:p>
        </w:tc>
        <w:tc>
          <w:tcPr>
            <w:tcW w:w="2787" w:type="dxa"/>
            <w:shd w:val="clear" w:color="auto" w:fill="D9E2F3" w:themeFill="accent5" w:themeFillTint="33"/>
          </w:tcPr>
          <w:p w:rsidR="00912C71" w:rsidRPr="00CF7DEF" w:rsidRDefault="00912C71" w:rsidP="005D0B6B">
            <w:pPr>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b/>
                <w:i/>
                <w:sz w:val="24"/>
                <w:szCs w:val="24"/>
              </w:rPr>
            </w:pPr>
            <w:r w:rsidRPr="00CF7DEF">
              <w:rPr>
                <w:rFonts w:ascii="Candara" w:hAnsi="Candara" w:cs="Times New Roman"/>
                <w:b/>
                <w:i/>
                <w:sz w:val="24"/>
                <w:szCs w:val="24"/>
              </w:rPr>
              <w:t>Temática</w:t>
            </w:r>
          </w:p>
        </w:tc>
        <w:tc>
          <w:tcPr>
            <w:tcW w:w="2440" w:type="dxa"/>
            <w:shd w:val="clear" w:color="auto" w:fill="D9E2F3" w:themeFill="accent5" w:themeFillTint="33"/>
          </w:tcPr>
          <w:p w:rsidR="00912C71" w:rsidRPr="00CF7DEF" w:rsidRDefault="00912C71" w:rsidP="005D0B6B">
            <w:pPr>
              <w:spacing w:line="480" w:lineRule="auto"/>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b/>
                <w:i/>
                <w:sz w:val="24"/>
                <w:szCs w:val="24"/>
              </w:rPr>
            </w:pPr>
            <w:r w:rsidRPr="00CF7DEF">
              <w:rPr>
                <w:rFonts w:ascii="Candara" w:hAnsi="Candara" w:cs="Times New Roman"/>
                <w:b/>
                <w:i/>
                <w:sz w:val="24"/>
                <w:szCs w:val="24"/>
              </w:rPr>
              <w:t>Tiempo</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2850" w:type="dxa"/>
            <w:gridSpan w:val="2"/>
            <w:vMerge w:val="restart"/>
            <w:shd w:val="clear" w:color="auto" w:fill="auto"/>
          </w:tcPr>
          <w:p w:rsidR="00912C71" w:rsidRPr="00CF7DEF" w:rsidRDefault="00912C71" w:rsidP="00912C71">
            <w:pPr>
              <w:widowControl w:val="0"/>
              <w:numPr>
                <w:ilvl w:val="0"/>
                <w:numId w:val="11"/>
              </w:numPr>
              <w:tabs>
                <w:tab w:val="left" w:pos="708"/>
              </w:tabs>
              <w:suppressAutoHyphens/>
              <w:spacing w:after="0" w:line="240" w:lineRule="auto"/>
              <w:jc w:val="center"/>
              <w:rPr>
                <w:rFonts w:ascii="Candara" w:eastAsia="DejaVu Sans Light" w:hAnsi="Candara" w:cs="Times New Roman"/>
                <w:lang w:eastAsia="zh-CN" w:bidi="hi-IN"/>
              </w:rPr>
            </w:pPr>
            <w:r w:rsidRPr="00CF7DEF">
              <w:rPr>
                <w:rFonts w:ascii="Candara" w:eastAsia="DejaVu Sans Light" w:hAnsi="Candara" w:cs="Times New Roman"/>
                <w:lang w:eastAsia="zh-CN" w:bidi="hi-IN"/>
              </w:rPr>
              <w:t>Materiales:</w:t>
            </w:r>
          </w:p>
          <w:p w:rsidR="00912C71" w:rsidRPr="00CF7DEF" w:rsidRDefault="00912C71" w:rsidP="005D0B6B">
            <w:pPr>
              <w:widowControl w:val="0"/>
              <w:tabs>
                <w:tab w:val="left" w:pos="708"/>
              </w:tabs>
              <w:suppressAutoHyphens/>
              <w:ind w:left="360"/>
              <w:rPr>
                <w:rFonts w:ascii="Candara" w:eastAsia="DejaVu Sans Light" w:hAnsi="Candara" w:cs="Times New Roman"/>
                <w:lang w:eastAsia="zh-CN" w:bidi="hi-IN"/>
              </w:rPr>
            </w:pPr>
          </w:p>
          <w:p w:rsidR="00912C71" w:rsidRPr="00CF7DEF" w:rsidRDefault="00912C71" w:rsidP="00912C71">
            <w:pPr>
              <w:widowControl w:val="0"/>
              <w:numPr>
                <w:ilvl w:val="0"/>
                <w:numId w:val="16"/>
              </w:numPr>
              <w:tabs>
                <w:tab w:val="left" w:pos="708"/>
              </w:tabs>
              <w:suppressAutoHyphens/>
              <w:spacing w:after="0" w:line="240" w:lineRule="auto"/>
              <w:rPr>
                <w:rFonts w:ascii="Candara" w:eastAsia="DejaVu Sans Light" w:hAnsi="Candara" w:cs="Times New Roman"/>
                <w:lang w:eastAsia="zh-CN" w:bidi="hi-IN"/>
              </w:rPr>
            </w:pPr>
            <w:r w:rsidRPr="00CF7DEF">
              <w:rPr>
                <w:rFonts w:ascii="Candara" w:eastAsia="DejaVu Sans Light" w:hAnsi="Candara" w:cs="Times New Roman"/>
                <w:lang w:eastAsia="zh-CN" w:bidi="hi-IN"/>
              </w:rPr>
              <w:t>Carta de invitación al experto</w:t>
            </w:r>
          </w:p>
          <w:p w:rsidR="00912C71" w:rsidRPr="00CF7DEF" w:rsidRDefault="00912C71" w:rsidP="00912C71">
            <w:pPr>
              <w:widowControl w:val="0"/>
              <w:numPr>
                <w:ilvl w:val="0"/>
                <w:numId w:val="16"/>
              </w:numPr>
              <w:tabs>
                <w:tab w:val="left" w:pos="708"/>
              </w:tabs>
              <w:suppressAutoHyphens/>
              <w:spacing w:after="0" w:line="240" w:lineRule="auto"/>
              <w:rPr>
                <w:rFonts w:ascii="Candara" w:eastAsia="DejaVu Sans Light" w:hAnsi="Candara" w:cs="Times New Roman"/>
                <w:lang w:eastAsia="zh-CN" w:bidi="hi-IN"/>
              </w:rPr>
            </w:pPr>
            <w:r w:rsidRPr="00CF7DEF">
              <w:rPr>
                <w:rFonts w:ascii="Candara" w:eastAsia="DejaVu Sans Light" w:hAnsi="Candara" w:cs="Times New Roman"/>
                <w:lang w:eastAsia="zh-CN" w:bidi="hi-IN"/>
              </w:rPr>
              <w:t>Certificado de Participación del Experto</w:t>
            </w:r>
          </w:p>
          <w:p w:rsidR="00912C71" w:rsidRPr="00CF7DEF" w:rsidRDefault="00912C71" w:rsidP="00912C71">
            <w:pPr>
              <w:widowControl w:val="0"/>
              <w:numPr>
                <w:ilvl w:val="0"/>
                <w:numId w:val="16"/>
              </w:numPr>
              <w:tabs>
                <w:tab w:val="left" w:pos="708"/>
              </w:tabs>
              <w:suppressAutoHyphens/>
              <w:spacing w:after="0" w:line="240" w:lineRule="auto"/>
              <w:rPr>
                <w:rFonts w:ascii="Candara" w:eastAsia="DejaVu Sans Light" w:hAnsi="Candara" w:cs="Times New Roman"/>
                <w:lang w:eastAsia="zh-CN" w:bidi="hi-IN"/>
              </w:rPr>
            </w:pPr>
            <w:r w:rsidRPr="00CF7DEF">
              <w:rPr>
                <w:rFonts w:ascii="Candara" w:eastAsia="DejaVu Sans Light" w:hAnsi="Candara" w:cs="Times New Roman"/>
                <w:lang w:eastAsia="zh-CN" w:bidi="hi-IN"/>
              </w:rPr>
              <w:t>Cancha deportiva (Anfiteatro)</w:t>
            </w:r>
          </w:p>
          <w:p w:rsidR="00912C71" w:rsidRPr="00CF7DEF" w:rsidRDefault="00912C71" w:rsidP="00912C71">
            <w:pPr>
              <w:widowControl w:val="0"/>
              <w:numPr>
                <w:ilvl w:val="0"/>
                <w:numId w:val="16"/>
              </w:numPr>
              <w:tabs>
                <w:tab w:val="left" w:pos="708"/>
              </w:tabs>
              <w:suppressAutoHyphens/>
              <w:spacing w:after="0" w:line="240" w:lineRule="auto"/>
              <w:rPr>
                <w:rFonts w:ascii="Candara" w:eastAsia="DejaVu Sans Light" w:hAnsi="Candara" w:cs="Times New Roman"/>
                <w:lang w:eastAsia="zh-CN" w:bidi="hi-IN"/>
              </w:rPr>
            </w:pPr>
            <w:r w:rsidRPr="00CF7DEF">
              <w:rPr>
                <w:rFonts w:ascii="Candara" w:eastAsia="DejaVu Sans Light" w:hAnsi="Candara" w:cs="Times New Roman"/>
                <w:lang w:eastAsia="zh-CN" w:bidi="hi-IN"/>
              </w:rPr>
              <w:t>Recursos audiovisuales (Cornetas, micrófono, video Beam y Lapto)</w:t>
            </w:r>
          </w:p>
          <w:p w:rsidR="00912C71" w:rsidRPr="00CF7DEF" w:rsidRDefault="00912C71" w:rsidP="00912C71">
            <w:pPr>
              <w:widowControl w:val="0"/>
              <w:numPr>
                <w:ilvl w:val="0"/>
                <w:numId w:val="16"/>
              </w:numPr>
              <w:tabs>
                <w:tab w:val="left" w:pos="708"/>
              </w:tabs>
              <w:suppressAutoHyphens/>
              <w:spacing w:after="0" w:line="240" w:lineRule="auto"/>
              <w:rPr>
                <w:rFonts w:ascii="Candara" w:eastAsia="DejaVu Sans Light" w:hAnsi="Candara" w:cs="Times New Roman"/>
                <w:lang w:eastAsia="zh-CN" w:bidi="hi-IN"/>
              </w:rPr>
            </w:pPr>
            <w:r w:rsidRPr="00CF7DEF">
              <w:rPr>
                <w:rFonts w:ascii="Candara" w:eastAsia="DejaVu Sans Light" w:hAnsi="Candara" w:cs="Times New Roman"/>
                <w:lang w:eastAsia="zh-CN" w:bidi="hi-IN"/>
              </w:rPr>
              <w:t>Refrigerio</w:t>
            </w:r>
          </w:p>
          <w:p w:rsidR="00912C71" w:rsidRPr="00CF7DEF" w:rsidRDefault="00912C71" w:rsidP="005D0B6B">
            <w:pPr>
              <w:widowControl w:val="0"/>
              <w:tabs>
                <w:tab w:val="left" w:pos="708"/>
              </w:tabs>
              <w:suppressAutoHyphens/>
              <w:ind w:left="360"/>
              <w:rPr>
                <w:rFonts w:ascii="Candara" w:eastAsia="DejaVu Sans Light" w:hAnsi="Candara" w:cs="Times New Roman"/>
                <w:lang w:eastAsia="zh-CN" w:bidi="hi-IN"/>
              </w:rPr>
            </w:pPr>
          </w:p>
          <w:p w:rsidR="00912C71" w:rsidRPr="00CF7DEF" w:rsidRDefault="00912C71" w:rsidP="005D0B6B">
            <w:pPr>
              <w:widowControl w:val="0"/>
              <w:tabs>
                <w:tab w:val="left" w:pos="708"/>
              </w:tabs>
              <w:suppressAutoHyphens/>
              <w:ind w:left="360"/>
              <w:rPr>
                <w:rFonts w:ascii="Candara" w:eastAsia="DejaVu Sans Light" w:hAnsi="Candara" w:cs="Times New Roman"/>
                <w:lang w:eastAsia="zh-CN" w:bidi="hi-IN"/>
              </w:rPr>
            </w:pPr>
          </w:p>
          <w:p w:rsidR="00912C71" w:rsidRPr="00CF7DEF" w:rsidRDefault="00912C71" w:rsidP="00912C71">
            <w:pPr>
              <w:widowControl w:val="0"/>
              <w:numPr>
                <w:ilvl w:val="0"/>
                <w:numId w:val="11"/>
              </w:numPr>
              <w:tabs>
                <w:tab w:val="left" w:pos="708"/>
              </w:tabs>
              <w:suppressAutoHyphens/>
              <w:spacing w:after="0" w:line="240" w:lineRule="auto"/>
              <w:jc w:val="center"/>
              <w:rPr>
                <w:rFonts w:ascii="Candara" w:eastAsia="DejaVu Sans Light" w:hAnsi="Candara" w:cs="Times New Roman"/>
                <w:lang w:eastAsia="zh-CN" w:bidi="hi-IN"/>
              </w:rPr>
            </w:pPr>
            <w:r w:rsidRPr="00CF7DEF">
              <w:rPr>
                <w:rFonts w:ascii="Candara" w:eastAsia="DejaVu Sans Light" w:hAnsi="Candara" w:cs="Times New Roman"/>
                <w:lang w:eastAsia="zh-CN" w:bidi="hi-IN"/>
              </w:rPr>
              <w:t>Humanos</w:t>
            </w:r>
          </w:p>
          <w:p w:rsidR="00912C71" w:rsidRPr="00CF7DEF" w:rsidRDefault="00912C71" w:rsidP="005D0B6B">
            <w:pPr>
              <w:widowControl w:val="0"/>
              <w:tabs>
                <w:tab w:val="left" w:pos="708"/>
              </w:tabs>
              <w:suppressAutoHyphens/>
              <w:ind w:left="360"/>
              <w:rPr>
                <w:rFonts w:ascii="Candara" w:eastAsia="DejaVu Sans Light" w:hAnsi="Candara" w:cs="Times New Roman"/>
                <w:lang w:eastAsia="zh-CN" w:bidi="hi-IN"/>
              </w:rPr>
            </w:pPr>
          </w:p>
          <w:p w:rsidR="00912C71" w:rsidRPr="00CF7DEF" w:rsidRDefault="00912C71" w:rsidP="00912C71">
            <w:pPr>
              <w:widowControl w:val="0"/>
              <w:numPr>
                <w:ilvl w:val="0"/>
                <w:numId w:val="16"/>
              </w:numPr>
              <w:tabs>
                <w:tab w:val="left" w:pos="708"/>
              </w:tabs>
              <w:suppressAutoHyphens/>
              <w:spacing w:after="0" w:line="240" w:lineRule="auto"/>
              <w:rPr>
                <w:rFonts w:ascii="Candara" w:eastAsia="DejaVu Sans Light" w:hAnsi="Candara" w:cs="Times New Roman"/>
                <w:lang w:eastAsia="zh-CN" w:bidi="hi-IN"/>
              </w:rPr>
            </w:pPr>
            <w:r w:rsidRPr="00CF7DEF">
              <w:rPr>
                <w:rFonts w:ascii="Candara" w:eastAsia="DejaVu Sans Light" w:hAnsi="Candara" w:cs="Times New Roman"/>
                <w:lang w:eastAsia="zh-CN" w:bidi="hi-IN"/>
              </w:rPr>
              <w:t>Docentes</w:t>
            </w:r>
          </w:p>
          <w:p w:rsidR="00912C71" w:rsidRPr="00CF7DEF" w:rsidRDefault="00912C71" w:rsidP="00912C71">
            <w:pPr>
              <w:widowControl w:val="0"/>
              <w:numPr>
                <w:ilvl w:val="0"/>
                <w:numId w:val="16"/>
              </w:numPr>
              <w:suppressAutoHyphens/>
              <w:autoSpaceDN w:val="0"/>
              <w:spacing w:after="0" w:line="240" w:lineRule="auto"/>
              <w:contextualSpacing/>
              <w:textAlignment w:val="baseline"/>
              <w:rPr>
                <w:rFonts w:ascii="Candara" w:eastAsia="DejaVu Sans" w:hAnsi="Candara" w:cs="Times New Roman"/>
                <w:i/>
                <w:kern w:val="3"/>
                <w:lang w:eastAsia="zh-CN" w:bidi="hi-IN"/>
              </w:rPr>
            </w:pPr>
            <w:r w:rsidRPr="00CF7DEF">
              <w:rPr>
                <w:rFonts w:ascii="Candara" w:eastAsia="DejaVu Sans" w:hAnsi="Candara" w:cs="Times New Roman"/>
                <w:kern w:val="3"/>
                <w:lang w:eastAsia="zh-CN" w:bidi="hi-IN"/>
              </w:rPr>
              <w:t>Estudiantes</w:t>
            </w:r>
          </w:p>
          <w:p w:rsidR="00912C71" w:rsidRPr="00CF7DEF" w:rsidRDefault="00912C71" w:rsidP="00912C71">
            <w:pPr>
              <w:widowControl w:val="0"/>
              <w:numPr>
                <w:ilvl w:val="0"/>
                <w:numId w:val="16"/>
              </w:numPr>
              <w:suppressAutoHyphens/>
              <w:autoSpaceDN w:val="0"/>
              <w:spacing w:after="0" w:line="240" w:lineRule="auto"/>
              <w:contextualSpacing/>
              <w:textAlignment w:val="baseline"/>
              <w:rPr>
                <w:rFonts w:ascii="Candara" w:eastAsia="DejaVu Sans" w:hAnsi="Candara" w:cs="Times New Roman"/>
                <w:i/>
                <w:kern w:val="3"/>
                <w:lang w:eastAsia="zh-CN" w:bidi="hi-IN"/>
              </w:rPr>
            </w:pPr>
            <w:r w:rsidRPr="00CF7DEF">
              <w:rPr>
                <w:rFonts w:ascii="Candara" w:eastAsia="DejaVu Sans" w:hAnsi="Candara" w:cs="Times New Roman"/>
                <w:kern w:val="3"/>
                <w:lang w:eastAsia="zh-CN" w:bidi="hi-IN"/>
              </w:rPr>
              <w:t>Experto invitado (Ponente)</w:t>
            </w:r>
          </w:p>
        </w:tc>
        <w:tc>
          <w:tcPr>
            <w:tcW w:w="2787" w:type="dxa"/>
            <w:vMerge w:val="restart"/>
            <w:shd w:val="clear" w:color="auto" w:fill="auto"/>
          </w:tcPr>
          <w:p w:rsidR="00912C71" w:rsidRPr="00CF7DEF" w:rsidRDefault="00912C71"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p>
          <w:p w:rsidR="00912C71" w:rsidRPr="00CF7DEF" w:rsidRDefault="00912C71"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p>
          <w:p w:rsidR="00912C71" w:rsidRPr="00CF7DEF" w:rsidRDefault="00912C71"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p>
          <w:p w:rsidR="00912C71" w:rsidRPr="00CF7DEF" w:rsidRDefault="00912C71"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p>
          <w:p w:rsidR="00912C71" w:rsidRPr="00CF7DEF" w:rsidRDefault="00912C71"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p>
          <w:p w:rsidR="00912C71" w:rsidRPr="00CF7DEF" w:rsidRDefault="00912C71"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sidRPr="00CF7DEF">
              <w:rPr>
                <w:rFonts w:ascii="Candara" w:hAnsi="Candara" w:cs="Times New Roman"/>
              </w:rPr>
              <w:t>Tema de carácter científico relacionado con la Química escogido por el experto y adaptado al nivel de Educación Media General.</w:t>
            </w:r>
          </w:p>
          <w:p w:rsidR="00912C71" w:rsidRPr="00CF7DEF" w:rsidRDefault="00912C71"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rPr>
            </w:pPr>
          </w:p>
        </w:tc>
        <w:tc>
          <w:tcPr>
            <w:tcW w:w="2440" w:type="dxa"/>
            <w:shd w:val="clear" w:color="auto" w:fill="auto"/>
          </w:tcPr>
          <w:p w:rsidR="00912C71" w:rsidRPr="00CF7DEF" w:rsidRDefault="00912C71" w:rsidP="005D0B6B">
            <w:pPr>
              <w:spacing w:before="240"/>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CF7DEF">
              <w:rPr>
                <w:rFonts w:ascii="Candara" w:hAnsi="Candara" w:cs="Times New Roman"/>
                <w:b/>
              </w:rPr>
              <w:t>Horario:</w:t>
            </w: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CF7DEF">
              <w:rPr>
                <w:rFonts w:ascii="Candara" w:hAnsi="Candara" w:cs="Times New Roman"/>
                <w:b/>
              </w:rPr>
              <w:t>7am a 9am</w:t>
            </w:r>
          </w:p>
          <w:p w:rsidR="00912C71" w:rsidRPr="00CF7DEF" w:rsidRDefault="00912C71" w:rsidP="005D0B6B">
            <w:pPr>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sidRPr="00CF7DEF">
              <w:rPr>
                <w:rFonts w:ascii="Candara" w:hAnsi="Candara" w:cs="Times New Roman"/>
              </w:rPr>
              <w:t xml:space="preserve">-Organización de los estudiantes  </w:t>
            </w:r>
          </w:p>
          <w:p w:rsidR="00912C71" w:rsidRPr="00CF7DEF" w:rsidRDefault="00912C71" w:rsidP="005D0B6B">
            <w:pPr>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sidRPr="00CF7DEF">
              <w:rPr>
                <w:rFonts w:ascii="Candara" w:hAnsi="Candara" w:cs="Times New Roman"/>
              </w:rPr>
              <w:t xml:space="preserve">-Instalación de los recursos audiovisuales </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2850" w:type="dxa"/>
            <w:gridSpan w:val="2"/>
            <w:vMerge/>
            <w:shd w:val="clear" w:color="auto" w:fill="auto"/>
          </w:tcPr>
          <w:p w:rsidR="00912C71" w:rsidRPr="00CF7DEF" w:rsidRDefault="00912C71" w:rsidP="00912C71">
            <w:pPr>
              <w:widowControl w:val="0"/>
              <w:numPr>
                <w:ilvl w:val="0"/>
                <w:numId w:val="11"/>
              </w:numPr>
              <w:tabs>
                <w:tab w:val="left" w:pos="708"/>
              </w:tabs>
              <w:suppressAutoHyphens/>
              <w:spacing w:after="0" w:line="240" w:lineRule="auto"/>
              <w:jc w:val="center"/>
              <w:rPr>
                <w:rFonts w:ascii="Candara" w:eastAsia="DejaVu Sans Light" w:hAnsi="Candara" w:cs="Times New Roman"/>
                <w:lang w:eastAsia="zh-CN" w:bidi="hi-IN"/>
              </w:rPr>
            </w:pPr>
          </w:p>
        </w:tc>
        <w:tc>
          <w:tcPr>
            <w:tcW w:w="2787" w:type="dxa"/>
            <w:vMerge/>
            <w:shd w:val="clear" w:color="auto" w:fill="auto"/>
          </w:tcPr>
          <w:p w:rsidR="00912C71" w:rsidRPr="00CF7DEF" w:rsidRDefault="00912C71"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b/>
              </w:rPr>
            </w:pPr>
          </w:p>
        </w:tc>
        <w:tc>
          <w:tcPr>
            <w:tcW w:w="2440" w:type="dxa"/>
            <w:shd w:val="clear" w:color="auto" w:fill="auto"/>
          </w:tcPr>
          <w:p w:rsidR="00912C71" w:rsidRPr="00CF7DEF" w:rsidRDefault="00912C71" w:rsidP="005D0B6B">
            <w:pPr>
              <w:spacing w:line="360" w:lineRule="auto"/>
              <w:cnfStyle w:val="000000010000" w:firstRow="0" w:lastRow="0" w:firstColumn="0" w:lastColumn="0" w:oddVBand="0" w:evenVBand="0" w:oddHBand="0" w:evenHBand="1" w:firstRowFirstColumn="0" w:firstRowLastColumn="0" w:lastRowFirstColumn="0" w:lastRowLastColumn="0"/>
              <w:rPr>
                <w:rFonts w:ascii="Candara" w:hAnsi="Candara" w:cs="Times New Roman"/>
              </w:rPr>
            </w:pPr>
          </w:p>
          <w:p w:rsidR="00912C71" w:rsidRPr="00CF7DEF" w:rsidRDefault="00912C71" w:rsidP="005D0B6B">
            <w:pPr>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b/>
              </w:rPr>
            </w:pPr>
            <w:r w:rsidRPr="00CF7DEF">
              <w:rPr>
                <w:rFonts w:ascii="Candara" w:hAnsi="Candara" w:cs="Times New Roman"/>
                <w:b/>
              </w:rPr>
              <w:t>10am a 11m</w:t>
            </w:r>
          </w:p>
          <w:p w:rsidR="00912C71" w:rsidRPr="00CF7DEF" w:rsidRDefault="00912C71" w:rsidP="005D0B6B">
            <w:pPr>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rPr>
            </w:pPr>
            <w:r w:rsidRPr="00CF7DEF">
              <w:rPr>
                <w:rFonts w:ascii="Candara" w:hAnsi="Candara" w:cs="Times New Roman"/>
              </w:rPr>
              <w:t>Ponencia del experto invitado</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1310"/>
        </w:trPr>
        <w:tc>
          <w:tcPr>
            <w:cnfStyle w:val="001000000000" w:firstRow="0" w:lastRow="0" w:firstColumn="1" w:lastColumn="0" w:oddVBand="0" w:evenVBand="0" w:oddHBand="0" w:evenHBand="0" w:firstRowFirstColumn="0" w:firstRowLastColumn="0" w:lastRowFirstColumn="0" w:lastRowLastColumn="0"/>
            <w:tcW w:w="2850" w:type="dxa"/>
            <w:gridSpan w:val="2"/>
            <w:vMerge/>
            <w:shd w:val="clear" w:color="auto" w:fill="auto"/>
          </w:tcPr>
          <w:p w:rsidR="00912C71" w:rsidRPr="00CF7DEF" w:rsidRDefault="00912C71" w:rsidP="00912C71">
            <w:pPr>
              <w:widowControl w:val="0"/>
              <w:numPr>
                <w:ilvl w:val="0"/>
                <w:numId w:val="11"/>
              </w:numPr>
              <w:tabs>
                <w:tab w:val="left" w:pos="708"/>
              </w:tabs>
              <w:suppressAutoHyphens/>
              <w:spacing w:after="0" w:line="240" w:lineRule="auto"/>
              <w:jc w:val="center"/>
              <w:rPr>
                <w:rFonts w:ascii="Candara" w:eastAsia="DejaVu Sans Light" w:hAnsi="Candara" w:cs="Times New Roman"/>
                <w:lang w:eastAsia="zh-CN" w:bidi="hi-IN"/>
              </w:rPr>
            </w:pPr>
          </w:p>
        </w:tc>
        <w:tc>
          <w:tcPr>
            <w:tcW w:w="2787" w:type="dxa"/>
            <w:vMerge/>
            <w:shd w:val="clear" w:color="auto" w:fill="auto"/>
          </w:tcPr>
          <w:p w:rsidR="00912C71" w:rsidRPr="00CF7DEF" w:rsidRDefault="00912C71"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p>
        </w:tc>
        <w:tc>
          <w:tcPr>
            <w:tcW w:w="2440" w:type="dxa"/>
            <w:shd w:val="clear" w:color="auto" w:fill="auto"/>
          </w:tcPr>
          <w:p w:rsidR="00912C71" w:rsidRPr="00CF7DEF" w:rsidRDefault="00912C71" w:rsidP="005D0B6B">
            <w:pPr>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cs="Times New Roman"/>
              </w:rPr>
            </w:pPr>
          </w:p>
          <w:p w:rsidR="00912C71" w:rsidRPr="00CF7DEF" w:rsidRDefault="00912C71" w:rsidP="00912C7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sidRPr="00CF7DEF">
              <w:rPr>
                <w:rFonts w:ascii="Candara" w:hAnsi="Candara" w:cs="Times New Roman"/>
                <w:b/>
              </w:rPr>
              <w:t>11am a 12m</w:t>
            </w:r>
            <w:r>
              <w:rPr>
                <w:rFonts w:ascii="Candara" w:hAnsi="Candara" w:cs="Times New Roman"/>
                <w:b/>
              </w:rPr>
              <w:t xml:space="preserve"> R</w:t>
            </w:r>
            <w:r w:rsidRPr="00CF7DEF">
              <w:rPr>
                <w:rFonts w:ascii="Candara" w:hAnsi="Candara" w:cs="Times New Roman"/>
              </w:rPr>
              <w:t>efrigerio</w:t>
            </w:r>
          </w:p>
        </w:tc>
      </w:tr>
    </w:tbl>
    <w:p w:rsidR="00912C71" w:rsidRPr="00CF7DEF" w:rsidRDefault="00912C71" w:rsidP="00912C71">
      <w:pPr>
        <w:spacing w:line="480" w:lineRule="auto"/>
        <w:jc w:val="both"/>
        <w:rPr>
          <w:rFonts w:ascii="Times New Roman" w:eastAsiaTheme="minorEastAsia" w:hAnsi="Times New Roman" w:cs="Times New Roman"/>
          <w:i/>
          <w:sz w:val="24"/>
          <w:szCs w:val="24"/>
          <w:lang w:eastAsia="es-VE"/>
        </w:rPr>
      </w:pPr>
    </w:p>
    <w:p w:rsidR="00912C71" w:rsidRPr="00CF7DEF" w:rsidRDefault="00912C71" w:rsidP="00912C71">
      <w:pPr>
        <w:spacing w:after="0" w:line="480" w:lineRule="auto"/>
        <w:jc w:val="center"/>
        <w:rPr>
          <w:rFonts w:ascii="Maiandra GD" w:eastAsiaTheme="minorEastAsia" w:hAnsi="Maiandra GD" w:cs="Times New Roman"/>
          <w:b/>
          <w:noProof/>
          <w:sz w:val="28"/>
          <w:szCs w:val="18"/>
          <w:lang w:eastAsia="es-VE"/>
        </w:rPr>
      </w:pPr>
    </w:p>
    <w:p w:rsidR="00912C71" w:rsidRPr="00CF7DEF" w:rsidRDefault="00912C71" w:rsidP="00912C71">
      <w:pPr>
        <w:spacing w:after="0" w:line="480" w:lineRule="auto"/>
        <w:jc w:val="center"/>
        <w:rPr>
          <w:rFonts w:ascii="Maiandra GD" w:eastAsiaTheme="minorEastAsia" w:hAnsi="Maiandra GD" w:cs="Times New Roman"/>
          <w:b/>
          <w:noProof/>
          <w:sz w:val="28"/>
          <w:szCs w:val="18"/>
          <w:lang w:eastAsia="es-VE"/>
        </w:rPr>
      </w:pPr>
      <w:r w:rsidRPr="00CF7DEF">
        <w:rPr>
          <w:rFonts w:ascii="Maiandra GD" w:eastAsiaTheme="minorEastAsia" w:hAnsi="Maiandra GD" w:cs="Times New Roman"/>
          <w:b/>
          <w:noProof/>
          <w:sz w:val="28"/>
          <w:szCs w:val="18"/>
          <w:lang w:eastAsia="es-VE"/>
        </w:rPr>
        <w:drawing>
          <wp:anchor distT="0" distB="0" distL="114300" distR="114300" simplePos="0" relativeHeight="251713536" behindDoc="1" locked="0" layoutInCell="1" allowOverlap="1" wp14:anchorId="70C14D17" wp14:editId="42B766EA">
            <wp:simplePos x="0" y="0"/>
            <wp:positionH relativeFrom="column">
              <wp:posOffset>-1163955</wp:posOffset>
            </wp:positionH>
            <wp:positionV relativeFrom="paragraph">
              <wp:posOffset>-842010</wp:posOffset>
            </wp:positionV>
            <wp:extent cx="7261225" cy="9105900"/>
            <wp:effectExtent l="0" t="0" r="0" b="0"/>
            <wp:wrapNone/>
            <wp:docPr id="801"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48" cstate="print"/>
                    <a:srcRect/>
                    <a:stretch>
                      <a:fillRect/>
                    </a:stretch>
                  </pic:blipFill>
                  <pic:spPr bwMode="auto">
                    <a:xfrm>
                      <a:off x="0" y="0"/>
                      <a:ext cx="7261225" cy="9105900"/>
                    </a:xfrm>
                    <a:prstGeom prst="rect">
                      <a:avLst/>
                    </a:prstGeom>
                    <a:noFill/>
                    <a:ln w="9525">
                      <a:noFill/>
                      <a:miter lim="800000"/>
                      <a:headEnd/>
                      <a:tailEnd/>
                    </a:ln>
                  </pic:spPr>
                </pic:pic>
              </a:graphicData>
            </a:graphic>
            <wp14:sizeRelV relativeFrom="margin">
              <wp14:pctHeight>0</wp14:pctHeight>
            </wp14:sizeRelV>
          </wp:anchor>
        </w:drawing>
      </w:r>
    </w:p>
    <w:p w:rsidR="00912C71" w:rsidRPr="00CF7DEF" w:rsidRDefault="00912C71" w:rsidP="00912C71">
      <w:pPr>
        <w:spacing w:after="0" w:line="480" w:lineRule="auto"/>
        <w:jc w:val="center"/>
        <w:rPr>
          <w:rFonts w:ascii="Times New Roman" w:eastAsiaTheme="minorEastAsia" w:hAnsi="Times New Roman" w:cs="Times New Roman"/>
          <w:i/>
          <w:sz w:val="24"/>
          <w:szCs w:val="24"/>
          <w:lang w:eastAsia="es-VE"/>
        </w:rPr>
      </w:pPr>
      <w:r w:rsidRPr="00CF7DEF">
        <w:rPr>
          <w:rFonts w:ascii="Times New Roman" w:eastAsiaTheme="minorEastAsia" w:hAnsi="Times New Roman" w:cs="Times New Roman"/>
          <w:i/>
          <w:noProof/>
          <w:sz w:val="24"/>
          <w:szCs w:val="24"/>
          <w:lang w:eastAsia="es-VE"/>
        </w:rPr>
        <w:drawing>
          <wp:anchor distT="0" distB="0" distL="114300" distR="114300" simplePos="0" relativeHeight="251693056" behindDoc="0" locked="0" layoutInCell="1" allowOverlap="1" wp14:anchorId="10F3E6B8" wp14:editId="77E6CDCC">
            <wp:simplePos x="0" y="0"/>
            <wp:positionH relativeFrom="column">
              <wp:posOffset>1999615</wp:posOffset>
            </wp:positionH>
            <wp:positionV relativeFrom="paragraph">
              <wp:posOffset>-762635</wp:posOffset>
            </wp:positionV>
            <wp:extent cx="1069975" cy="749935"/>
            <wp:effectExtent l="19050" t="0" r="0" b="0"/>
            <wp:wrapThrough wrapText="bothSides">
              <wp:wrapPolygon edited="0">
                <wp:start x="-385" y="0"/>
                <wp:lineTo x="-385" y="20850"/>
                <wp:lineTo x="21536" y="20850"/>
                <wp:lineTo x="21536" y="0"/>
                <wp:lineTo x="-385" y="0"/>
              </wp:wrapPolygon>
            </wp:wrapThrough>
            <wp:docPr id="802"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8" cstate="print"/>
                    <a:srcRect/>
                    <a:stretch>
                      <a:fillRect/>
                    </a:stretch>
                  </pic:blipFill>
                  <pic:spPr bwMode="auto">
                    <a:xfrm>
                      <a:off x="0" y="0"/>
                      <a:ext cx="1069975" cy="749935"/>
                    </a:xfrm>
                    <a:prstGeom prst="rect">
                      <a:avLst/>
                    </a:prstGeom>
                    <a:noFill/>
                    <a:ln w="9525">
                      <a:noFill/>
                      <a:miter lim="800000"/>
                      <a:headEnd/>
                      <a:tailEnd/>
                    </a:ln>
                  </pic:spPr>
                </pic:pic>
              </a:graphicData>
            </a:graphic>
          </wp:anchor>
        </w:drawing>
      </w:r>
      <w:r w:rsidRPr="00CF7DEF">
        <w:rPr>
          <w:rFonts w:ascii="Maiandra GD" w:eastAsiaTheme="minorEastAsia" w:hAnsi="Maiandra GD" w:cs="Times New Roman"/>
          <w:b/>
          <w:noProof/>
          <w:sz w:val="28"/>
          <w:szCs w:val="18"/>
          <w:lang w:eastAsia="es-VE"/>
        </w:rPr>
        <w:t>INTERCAMBIO EDUCATIVO</w:t>
      </w:r>
    </w:p>
    <w:tbl>
      <w:tblPr>
        <w:tblStyle w:val="Cuadrculaclara-nfasis51"/>
        <w:tblW w:w="0" w:type="auto"/>
        <w:tblLook w:val="04A0" w:firstRow="1" w:lastRow="0" w:firstColumn="1" w:lastColumn="0" w:noHBand="0" w:noVBand="1"/>
      </w:tblPr>
      <w:tblGrid>
        <w:gridCol w:w="1101"/>
        <w:gridCol w:w="1749"/>
        <w:gridCol w:w="2787"/>
        <w:gridCol w:w="2440"/>
      </w:tblGrid>
      <w:tr w:rsidR="00912C71" w:rsidRPr="00CF7DEF" w:rsidTr="005D0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18" w:space="0" w:color="FF3399"/>
              <w:left w:val="single" w:sz="18" w:space="0" w:color="FF3399"/>
              <w:bottom w:val="single" w:sz="18" w:space="0" w:color="FF3399"/>
              <w:right w:val="single" w:sz="18" w:space="0" w:color="FF3399"/>
            </w:tcBorders>
            <w:shd w:val="clear" w:color="auto" w:fill="FFE5FF"/>
          </w:tcPr>
          <w:p w:rsidR="00912C71" w:rsidRPr="00CF7DEF" w:rsidRDefault="00912C71" w:rsidP="005D0B6B">
            <w:pPr>
              <w:spacing w:before="240" w:line="480" w:lineRule="auto"/>
              <w:jc w:val="center"/>
              <w:rPr>
                <w:rFonts w:ascii="Maiandra GD" w:hAnsi="Maiandra GD" w:cs="Times New Roman"/>
                <w:sz w:val="28"/>
                <w:szCs w:val="24"/>
              </w:rPr>
            </w:pPr>
            <w:r w:rsidRPr="00CF7DEF">
              <w:rPr>
                <w:rFonts w:ascii="Maiandra GD" w:hAnsi="Maiandra GD" w:cs="Times New Roman"/>
                <w:sz w:val="36"/>
                <w:szCs w:val="24"/>
              </w:rPr>
              <w:t>4</w:t>
            </w:r>
          </w:p>
        </w:tc>
        <w:tc>
          <w:tcPr>
            <w:tcW w:w="4536" w:type="dxa"/>
            <w:gridSpan w:val="2"/>
            <w:tcBorders>
              <w:left w:val="single" w:sz="18" w:space="0" w:color="FF3399"/>
            </w:tcBorders>
          </w:tcPr>
          <w:p w:rsidR="00912C71" w:rsidRPr="00CF7DEF" w:rsidRDefault="00912C71" w:rsidP="005D0B6B">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sz w:val="24"/>
                <w:szCs w:val="24"/>
              </w:rPr>
            </w:pPr>
            <w:r w:rsidRPr="00CF7DEF">
              <w:rPr>
                <w:rFonts w:ascii="Candara" w:hAnsi="Candara" w:cs="Times New Roman"/>
                <w:i/>
                <w:sz w:val="24"/>
                <w:szCs w:val="24"/>
              </w:rPr>
              <w:t>Estrategia: Intercambio Educativo</w:t>
            </w:r>
          </w:p>
        </w:tc>
        <w:tc>
          <w:tcPr>
            <w:tcW w:w="2440" w:type="dxa"/>
          </w:tcPr>
          <w:p w:rsidR="00912C71" w:rsidRPr="00CF7DEF" w:rsidRDefault="00912C71" w:rsidP="005D0B6B">
            <w:pPr>
              <w:spacing w:before="240"/>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sz w:val="24"/>
                <w:szCs w:val="24"/>
              </w:rPr>
            </w:pPr>
            <w:r w:rsidRPr="00CF7DEF">
              <w:rPr>
                <w:rFonts w:ascii="Candara" w:hAnsi="Candara" w:cs="Times New Roman"/>
                <w:i/>
                <w:sz w:val="24"/>
                <w:szCs w:val="24"/>
              </w:rPr>
              <w:t>Fecha de emisión:</w:t>
            </w:r>
          </w:p>
          <w:p w:rsidR="00912C71" w:rsidRPr="00CF7DEF" w:rsidRDefault="00912C71" w:rsidP="005D0B6B">
            <w:pPr>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sz w:val="24"/>
                <w:szCs w:val="24"/>
              </w:rPr>
            </w:pPr>
            <w:r w:rsidRPr="00CF7DEF">
              <w:rPr>
                <w:rFonts w:ascii="Candara" w:hAnsi="Candara" w:cs="Times New Roman"/>
                <w:i/>
                <w:sz w:val="24"/>
                <w:szCs w:val="24"/>
              </w:rPr>
              <w:t>Agosto 2015</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637" w:type="dxa"/>
            <w:gridSpan w:val="3"/>
            <w:shd w:val="clear" w:color="auto" w:fill="auto"/>
          </w:tcPr>
          <w:p w:rsidR="00912C71" w:rsidRPr="00CF7DEF" w:rsidRDefault="00912C71" w:rsidP="005D0B6B">
            <w:pPr>
              <w:jc w:val="center"/>
              <w:rPr>
                <w:rFonts w:ascii="Candara" w:hAnsi="Candara" w:cs="Times New Roman"/>
                <w:i/>
                <w:sz w:val="24"/>
                <w:szCs w:val="24"/>
              </w:rPr>
            </w:pPr>
            <w:r w:rsidRPr="00CF7DEF">
              <w:rPr>
                <w:rFonts w:ascii="Candara" w:hAnsi="Candara" w:cs="Times New Roman"/>
                <w:i/>
                <w:sz w:val="24"/>
                <w:szCs w:val="24"/>
              </w:rPr>
              <w:t>Realizado por: Delgado Wendy y Rosales Sharitzza</w:t>
            </w:r>
          </w:p>
        </w:tc>
        <w:tc>
          <w:tcPr>
            <w:tcW w:w="2440" w:type="dxa"/>
            <w:shd w:val="clear" w:color="auto" w:fill="auto"/>
          </w:tcPr>
          <w:p w:rsidR="00912C71" w:rsidRPr="00CF7DEF" w:rsidRDefault="00912C71" w:rsidP="005D0B6B">
            <w:pPr>
              <w:spacing w:line="48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i/>
                <w:sz w:val="24"/>
                <w:szCs w:val="24"/>
              </w:rPr>
            </w:pPr>
            <w:r w:rsidRPr="00CF7DEF">
              <w:rPr>
                <w:rFonts w:ascii="Candara" w:hAnsi="Candara" w:cs="Times New Roman"/>
                <w:i/>
                <w:sz w:val="24"/>
                <w:szCs w:val="24"/>
              </w:rPr>
              <w:t>Duración: 7am a 12m</w:t>
            </w:r>
          </w:p>
        </w:tc>
      </w:tr>
      <w:tr w:rsidR="00912C71" w:rsidRPr="00CF7DEF" w:rsidTr="005D0B6B">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850" w:type="dxa"/>
            <w:gridSpan w:val="2"/>
            <w:shd w:val="clear" w:color="auto" w:fill="D9E2F3" w:themeFill="accent5" w:themeFillTint="33"/>
          </w:tcPr>
          <w:p w:rsidR="00912C71" w:rsidRPr="00CF7DEF" w:rsidRDefault="00912C71" w:rsidP="005D0B6B">
            <w:pPr>
              <w:jc w:val="center"/>
              <w:rPr>
                <w:rFonts w:ascii="Candara" w:hAnsi="Candara" w:cs="Times New Roman"/>
                <w:i/>
                <w:sz w:val="24"/>
                <w:szCs w:val="24"/>
              </w:rPr>
            </w:pPr>
            <w:r w:rsidRPr="00CF7DEF">
              <w:rPr>
                <w:rFonts w:ascii="Candara" w:hAnsi="Candara" w:cs="Times New Roman"/>
                <w:i/>
                <w:sz w:val="24"/>
                <w:szCs w:val="24"/>
              </w:rPr>
              <w:t>Recursos</w:t>
            </w:r>
          </w:p>
        </w:tc>
        <w:tc>
          <w:tcPr>
            <w:tcW w:w="2787" w:type="dxa"/>
            <w:shd w:val="clear" w:color="auto" w:fill="D9E2F3" w:themeFill="accent5" w:themeFillTint="33"/>
          </w:tcPr>
          <w:p w:rsidR="00912C71" w:rsidRPr="00CF7DEF" w:rsidRDefault="00912C71" w:rsidP="005D0B6B">
            <w:pPr>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b/>
                <w:i/>
                <w:sz w:val="24"/>
                <w:szCs w:val="24"/>
              </w:rPr>
            </w:pPr>
            <w:r w:rsidRPr="00CF7DEF">
              <w:rPr>
                <w:rFonts w:ascii="Candara" w:hAnsi="Candara" w:cs="Times New Roman"/>
                <w:b/>
                <w:i/>
                <w:sz w:val="24"/>
                <w:szCs w:val="24"/>
              </w:rPr>
              <w:t>Temáticas</w:t>
            </w:r>
          </w:p>
        </w:tc>
        <w:tc>
          <w:tcPr>
            <w:tcW w:w="2440" w:type="dxa"/>
            <w:shd w:val="clear" w:color="auto" w:fill="D9E2F3" w:themeFill="accent5" w:themeFillTint="33"/>
          </w:tcPr>
          <w:p w:rsidR="00912C71" w:rsidRPr="00CF7DEF" w:rsidRDefault="00912C71" w:rsidP="005D0B6B">
            <w:pPr>
              <w:spacing w:line="480" w:lineRule="auto"/>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b/>
                <w:i/>
                <w:sz w:val="24"/>
                <w:szCs w:val="24"/>
              </w:rPr>
            </w:pPr>
            <w:r w:rsidRPr="00CF7DEF">
              <w:rPr>
                <w:rFonts w:ascii="Candara" w:hAnsi="Candara" w:cs="Times New Roman"/>
                <w:b/>
                <w:i/>
                <w:sz w:val="24"/>
                <w:szCs w:val="24"/>
              </w:rPr>
              <w:t>Tiempo</w:t>
            </w: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1797"/>
        </w:trPr>
        <w:tc>
          <w:tcPr>
            <w:cnfStyle w:val="001000000000" w:firstRow="0" w:lastRow="0" w:firstColumn="1" w:lastColumn="0" w:oddVBand="0" w:evenVBand="0" w:oddHBand="0" w:evenHBand="0" w:firstRowFirstColumn="0" w:firstRowLastColumn="0" w:lastRowFirstColumn="0" w:lastRowLastColumn="0"/>
            <w:tcW w:w="2850" w:type="dxa"/>
            <w:gridSpan w:val="2"/>
            <w:vMerge w:val="restart"/>
            <w:shd w:val="clear" w:color="auto" w:fill="auto"/>
          </w:tcPr>
          <w:p w:rsidR="00912C71" w:rsidRPr="00CF7DEF" w:rsidRDefault="00912C71" w:rsidP="00912C71">
            <w:pPr>
              <w:widowControl w:val="0"/>
              <w:numPr>
                <w:ilvl w:val="0"/>
                <w:numId w:val="11"/>
              </w:numPr>
              <w:tabs>
                <w:tab w:val="left" w:pos="708"/>
              </w:tabs>
              <w:suppressAutoHyphens/>
              <w:spacing w:after="0" w:line="240" w:lineRule="auto"/>
              <w:jc w:val="center"/>
              <w:rPr>
                <w:rFonts w:ascii="Candara" w:eastAsia="DejaVu Sans Light" w:hAnsi="Candara" w:cs="Times New Roman"/>
                <w:lang w:eastAsia="zh-CN" w:bidi="hi-IN"/>
              </w:rPr>
            </w:pPr>
            <w:r w:rsidRPr="00CF7DEF">
              <w:rPr>
                <w:rFonts w:ascii="Candara" w:eastAsia="DejaVu Sans Light" w:hAnsi="Candara" w:cs="Times New Roman"/>
                <w:lang w:eastAsia="zh-CN" w:bidi="hi-IN"/>
              </w:rPr>
              <w:t>Materiales:</w:t>
            </w:r>
          </w:p>
          <w:p w:rsidR="00912C71" w:rsidRPr="00CF7DEF" w:rsidRDefault="00912C71" w:rsidP="005D0B6B">
            <w:pPr>
              <w:widowControl w:val="0"/>
              <w:tabs>
                <w:tab w:val="left" w:pos="708"/>
              </w:tabs>
              <w:suppressAutoHyphens/>
              <w:ind w:left="360"/>
              <w:rPr>
                <w:rFonts w:ascii="Candara" w:eastAsia="DejaVu Sans Light" w:hAnsi="Candara" w:cs="Times New Roman"/>
                <w:lang w:eastAsia="zh-CN" w:bidi="hi-IN"/>
              </w:rPr>
            </w:pPr>
          </w:p>
          <w:p w:rsidR="00912C71" w:rsidRPr="00CF7DEF" w:rsidRDefault="00912C71" w:rsidP="00912C71">
            <w:pPr>
              <w:widowControl w:val="0"/>
              <w:numPr>
                <w:ilvl w:val="0"/>
                <w:numId w:val="10"/>
              </w:numPr>
              <w:tabs>
                <w:tab w:val="left" w:pos="708"/>
              </w:tabs>
              <w:suppressAutoHyphens/>
              <w:spacing w:after="0" w:line="240" w:lineRule="auto"/>
              <w:rPr>
                <w:rFonts w:ascii="Candara" w:eastAsia="DejaVu Sans Light" w:hAnsi="Candara" w:cs="Times New Roman"/>
                <w:lang w:eastAsia="zh-CN" w:bidi="hi-IN"/>
              </w:rPr>
            </w:pPr>
            <w:r w:rsidRPr="00CF7DEF">
              <w:rPr>
                <w:rFonts w:ascii="Candara" w:eastAsia="DejaVu Sans Light" w:hAnsi="Candara" w:cs="Times New Roman"/>
                <w:lang w:eastAsia="zh-CN" w:bidi="hi-IN"/>
              </w:rPr>
              <w:t xml:space="preserve">Mesas </w:t>
            </w:r>
          </w:p>
          <w:p w:rsidR="00912C71" w:rsidRPr="00CF7DEF" w:rsidRDefault="00912C71" w:rsidP="00912C71">
            <w:pPr>
              <w:widowControl w:val="0"/>
              <w:numPr>
                <w:ilvl w:val="0"/>
                <w:numId w:val="10"/>
              </w:numPr>
              <w:tabs>
                <w:tab w:val="left" w:pos="708"/>
              </w:tabs>
              <w:suppressAutoHyphens/>
              <w:spacing w:after="0" w:line="240" w:lineRule="auto"/>
              <w:rPr>
                <w:rFonts w:ascii="Candara" w:eastAsia="DejaVu Sans Light" w:hAnsi="Candara" w:cs="Times New Roman"/>
                <w:lang w:eastAsia="zh-CN" w:bidi="hi-IN"/>
              </w:rPr>
            </w:pPr>
            <w:r w:rsidRPr="00CF7DEF">
              <w:rPr>
                <w:rFonts w:ascii="Candara" w:eastAsia="DejaVu Sans Light" w:hAnsi="Candara" w:cs="Times New Roman"/>
                <w:lang w:eastAsia="zh-CN" w:bidi="hi-IN"/>
              </w:rPr>
              <w:t>Sillas</w:t>
            </w:r>
          </w:p>
          <w:p w:rsidR="00912C71" w:rsidRPr="00CF7DEF" w:rsidRDefault="00912C71" w:rsidP="00912C71">
            <w:pPr>
              <w:widowControl w:val="0"/>
              <w:numPr>
                <w:ilvl w:val="0"/>
                <w:numId w:val="10"/>
              </w:numPr>
              <w:tabs>
                <w:tab w:val="left" w:pos="708"/>
              </w:tabs>
              <w:suppressAutoHyphens/>
              <w:spacing w:after="0" w:line="240" w:lineRule="auto"/>
              <w:rPr>
                <w:rFonts w:ascii="Candara" w:eastAsia="DejaVu Sans Light" w:hAnsi="Candara" w:cs="Times New Roman"/>
                <w:lang w:eastAsia="zh-CN" w:bidi="hi-IN"/>
              </w:rPr>
            </w:pPr>
            <w:r w:rsidRPr="00CF7DEF">
              <w:rPr>
                <w:rFonts w:ascii="Candara" w:eastAsia="DejaVu Sans Light" w:hAnsi="Candara" w:cs="Times New Roman"/>
                <w:lang w:eastAsia="zh-CN" w:bidi="hi-IN"/>
              </w:rPr>
              <w:t>Manteles</w:t>
            </w:r>
          </w:p>
          <w:p w:rsidR="00912C71" w:rsidRPr="00CF7DEF" w:rsidRDefault="00912C71" w:rsidP="00912C71">
            <w:pPr>
              <w:widowControl w:val="0"/>
              <w:numPr>
                <w:ilvl w:val="0"/>
                <w:numId w:val="10"/>
              </w:numPr>
              <w:tabs>
                <w:tab w:val="left" w:pos="708"/>
              </w:tabs>
              <w:suppressAutoHyphens/>
              <w:spacing w:after="0" w:line="240" w:lineRule="auto"/>
              <w:rPr>
                <w:rFonts w:ascii="Candara" w:eastAsia="DejaVu Sans Light" w:hAnsi="Candara" w:cs="Times New Roman"/>
                <w:lang w:eastAsia="zh-CN" w:bidi="hi-IN"/>
              </w:rPr>
            </w:pPr>
            <w:r w:rsidRPr="00CF7DEF">
              <w:rPr>
                <w:rFonts w:ascii="Candara" w:eastAsia="DejaVu Sans Light" w:hAnsi="Candara" w:cs="Times New Roman"/>
                <w:lang w:eastAsia="zh-CN" w:bidi="hi-IN"/>
              </w:rPr>
              <w:t>Recursos didácticos (Lámina informativa)</w:t>
            </w:r>
          </w:p>
          <w:p w:rsidR="00912C71" w:rsidRPr="00CF7DEF" w:rsidRDefault="00912C71" w:rsidP="00912C71">
            <w:pPr>
              <w:widowControl w:val="0"/>
              <w:numPr>
                <w:ilvl w:val="0"/>
                <w:numId w:val="10"/>
              </w:numPr>
              <w:tabs>
                <w:tab w:val="left" w:pos="708"/>
              </w:tabs>
              <w:suppressAutoHyphens/>
              <w:spacing w:after="0" w:line="240" w:lineRule="auto"/>
              <w:rPr>
                <w:rFonts w:ascii="Candara" w:eastAsia="DejaVu Sans Light" w:hAnsi="Candara" w:cs="Times New Roman"/>
                <w:lang w:eastAsia="zh-CN" w:bidi="hi-IN"/>
              </w:rPr>
            </w:pPr>
            <w:r w:rsidRPr="00CF7DEF">
              <w:rPr>
                <w:rFonts w:ascii="Candara" w:eastAsia="DejaVu Sans Light" w:hAnsi="Candara" w:cs="Times New Roman"/>
                <w:lang w:eastAsia="zh-CN" w:bidi="hi-IN"/>
              </w:rPr>
              <w:t>Volantes de información</w:t>
            </w:r>
          </w:p>
          <w:p w:rsidR="00912C71" w:rsidRPr="00CF7DEF" w:rsidRDefault="00912C71" w:rsidP="00912C71">
            <w:pPr>
              <w:widowControl w:val="0"/>
              <w:numPr>
                <w:ilvl w:val="0"/>
                <w:numId w:val="10"/>
              </w:numPr>
              <w:tabs>
                <w:tab w:val="left" w:pos="708"/>
              </w:tabs>
              <w:suppressAutoHyphens/>
              <w:spacing w:after="0" w:line="240" w:lineRule="auto"/>
              <w:rPr>
                <w:rFonts w:ascii="Candara" w:eastAsia="DejaVu Sans Light" w:hAnsi="Candara" w:cs="Times New Roman"/>
                <w:lang w:eastAsia="zh-CN" w:bidi="hi-IN"/>
              </w:rPr>
            </w:pPr>
            <w:r w:rsidRPr="00CF7DEF">
              <w:rPr>
                <w:rFonts w:ascii="Candara" w:eastAsia="DejaVu Sans Light" w:hAnsi="Candara" w:cs="Times New Roman"/>
                <w:lang w:eastAsia="zh-CN" w:bidi="hi-IN"/>
              </w:rPr>
              <w:t>Cancha deportiva (Anfiteatro)</w:t>
            </w:r>
          </w:p>
          <w:p w:rsidR="00912C71" w:rsidRPr="00CF7DEF" w:rsidRDefault="00912C71" w:rsidP="00912C71">
            <w:pPr>
              <w:widowControl w:val="0"/>
              <w:numPr>
                <w:ilvl w:val="0"/>
                <w:numId w:val="10"/>
              </w:numPr>
              <w:tabs>
                <w:tab w:val="left" w:pos="708"/>
              </w:tabs>
              <w:suppressAutoHyphens/>
              <w:spacing w:after="0" w:line="240" w:lineRule="auto"/>
              <w:rPr>
                <w:rFonts w:ascii="Candara" w:eastAsia="DejaVu Sans Light" w:hAnsi="Candara" w:cs="Times New Roman"/>
                <w:lang w:eastAsia="zh-CN" w:bidi="hi-IN"/>
              </w:rPr>
            </w:pPr>
            <w:r w:rsidRPr="00CF7DEF">
              <w:rPr>
                <w:rFonts w:ascii="Candara" w:eastAsia="DejaVu Sans Light" w:hAnsi="Candara" w:cs="Times New Roman"/>
                <w:lang w:eastAsia="zh-CN" w:bidi="hi-IN"/>
              </w:rPr>
              <w:t>Recursos audiovisuales (Cornetas, micrófono, video Beam y Lapto)</w:t>
            </w:r>
          </w:p>
          <w:p w:rsidR="00912C71" w:rsidRPr="00CF7DEF" w:rsidRDefault="00912C71" w:rsidP="00912C71">
            <w:pPr>
              <w:widowControl w:val="0"/>
              <w:numPr>
                <w:ilvl w:val="0"/>
                <w:numId w:val="10"/>
              </w:numPr>
              <w:tabs>
                <w:tab w:val="left" w:pos="708"/>
              </w:tabs>
              <w:suppressAutoHyphens/>
              <w:spacing w:after="0" w:line="240" w:lineRule="auto"/>
              <w:rPr>
                <w:rFonts w:ascii="Candara" w:eastAsia="DejaVu Sans Light" w:hAnsi="Candara" w:cs="Times New Roman"/>
                <w:lang w:eastAsia="zh-CN" w:bidi="hi-IN"/>
              </w:rPr>
            </w:pPr>
            <w:r w:rsidRPr="00CF7DEF">
              <w:rPr>
                <w:rFonts w:ascii="Candara" w:eastAsia="DejaVu Sans Light" w:hAnsi="Candara" w:cs="Times New Roman"/>
                <w:lang w:eastAsia="zh-CN" w:bidi="hi-IN"/>
              </w:rPr>
              <w:t>Decoración (Material de provecho)</w:t>
            </w:r>
          </w:p>
          <w:p w:rsidR="00912C71" w:rsidRPr="00CF7DEF" w:rsidRDefault="00912C71" w:rsidP="005D0B6B">
            <w:pPr>
              <w:widowControl w:val="0"/>
              <w:tabs>
                <w:tab w:val="left" w:pos="708"/>
              </w:tabs>
              <w:suppressAutoHyphens/>
              <w:ind w:left="360"/>
              <w:rPr>
                <w:rFonts w:ascii="Candara" w:eastAsia="DejaVu Sans Light" w:hAnsi="Candara" w:cs="Times New Roman"/>
                <w:lang w:eastAsia="zh-CN" w:bidi="hi-IN"/>
              </w:rPr>
            </w:pPr>
          </w:p>
          <w:p w:rsidR="00912C71" w:rsidRPr="00CF7DEF" w:rsidRDefault="00912C71" w:rsidP="00912C71">
            <w:pPr>
              <w:widowControl w:val="0"/>
              <w:numPr>
                <w:ilvl w:val="0"/>
                <w:numId w:val="11"/>
              </w:numPr>
              <w:tabs>
                <w:tab w:val="left" w:pos="708"/>
              </w:tabs>
              <w:suppressAutoHyphens/>
              <w:spacing w:after="0" w:line="240" w:lineRule="auto"/>
              <w:jc w:val="center"/>
              <w:rPr>
                <w:rFonts w:ascii="Candara" w:eastAsia="DejaVu Sans Light" w:hAnsi="Candara" w:cs="Times New Roman"/>
                <w:lang w:eastAsia="zh-CN" w:bidi="hi-IN"/>
              </w:rPr>
            </w:pPr>
            <w:r w:rsidRPr="00CF7DEF">
              <w:rPr>
                <w:rFonts w:ascii="Candara" w:eastAsia="DejaVu Sans Light" w:hAnsi="Candara" w:cs="Times New Roman"/>
                <w:lang w:eastAsia="zh-CN" w:bidi="hi-IN"/>
              </w:rPr>
              <w:t>Humanos</w:t>
            </w:r>
          </w:p>
          <w:p w:rsidR="00912C71" w:rsidRPr="00CF7DEF" w:rsidRDefault="00912C71" w:rsidP="005D0B6B">
            <w:pPr>
              <w:widowControl w:val="0"/>
              <w:tabs>
                <w:tab w:val="left" w:pos="708"/>
              </w:tabs>
              <w:suppressAutoHyphens/>
              <w:ind w:left="360"/>
              <w:rPr>
                <w:rFonts w:ascii="Candara" w:eastAsia="DejaVu Sans Light" w:hAnsi="Candara" w:cs="Times New Roman"/>
                <w:lang w:eastAsia="zh-CN" w:bidi="hi-IN"/>
              </w:rPr>
            </w:pPr>
          </w:p>
          <w:p w:rsidR="00912C71" w:rsidRPr="00CF7DEF" w:rsidRDefault="00912C71" w:rsidP="00912C71">
            <w:pPr>
              <w:widowControl w:val="0"/>
              <w:numPr>
                <w:ilvl w:val="0"/>
                <w:numId w:val="12"/>
              </w:numPr>
              <w:tabs>
                <w:tab w:val="left" w:pos="708"/>
              </w:tabs>
              <w:suppressAutoHyphens/>
              <w:spacing w:after="0" w:line="240" w:lineRule="auto"/>
              <w:rPr>
                <w:rFonts w:ascii="Candara" w:eastAsia="DejaVu Sans Light" w:hAnsi="Candara" w:cs="Times New Roman"/>
                <w:lang w:eastAsia="zh-CN" w:bidi="hi-IN"/>
              </w:rPr>
            </w:pPr>
            <w:r w:rsidRPr="00CF7DEF">
              <w:rPr>
                <w:rFonts w:ascii="Candara" w:eastAsia="DejaVu Sans Light" w:hAnsi="Candara" w:cs="Times New Roman"/>
                <w:lang w:eastAsia="zh-CN" w:bidi="hi-IN"/>
              </w:rPr>
              <w:t>Docentes</w:t>
            </w:r>
          </w:p>
          <w:p w:rsidR="00912C71" w:rsidRPr="00CF7DEF" w:rsidRDefault="00912C71" w:rsidP="00912C71">
            <w:pPr>
              <w:widowControl w:val="0"/>
              <w:numPr>
                <w:ilvl w:val="0"/>
                <w:numId w:val="12"/>
              </w:numPr>
              <w:suppressAutoHyphens/>
              <w:autoSpaceDN w:val="0"/>
              <w:spacing w:after="0" w:line="240" w:lineRule="auto"/>
              <w:contextualSpacing/>
              <w:textAlignment w:val="baseline"/>
              <w:rPr>
                <w:rFonts w:ascii="Candara" w:eastAsia="DejaVu Sans" w:hAnsi="Candara" w:cs="Times New Roman"/>
                <w:i/>
                <w:kern w:val="3"/>
                <w:sz w:val="20"/>
                <w:lang w:eastAsia="zh-CN" w:bidi="hi-IN"/>
              </w:rPr>
            </w:pPr>
            <w:r w:rsidRPr="00CF7DEF">
              <w:rPr>
                <w:rFonts w:ascii="Candara" w:eastAsia="DejaVu Sans" w:hAnsi="Candara" w:cs="Times New Roman"/>
                <w:kern w:val="3"/>
                <w:lang w:eastAsia="zh-CN" w:bidi="hi-IN"/>
              </w:rPr>
              <w:t>Estudiantes</w:t>
            </w:r>
          </w:p>
        </w:tc>
        <w:tc>
          <w:tcPr>
            <w:tcW w:w="2787" w:type="dxa"/>
            <w:shd w:val="clear" w:color="auto" w:fill="auto"/>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sidRPr="00CF7DEF">
              <w:rPr>
                <w:rFonts w:ascii="Candara" w:hAnsi="Candara" w:cs="Times New Roman"/>
              </w:rPr>
              <w:t>Temática de la Unidad Educativa Colegio “Anzoátegui”</w:t>
            </w:r>
          </w:p>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rPr>
            </w:pPr>
            <w:r w:rsidRPr="00CF7DEF">
              <w:rPr>
                <w:rFonts w:ascii="Candara" w:hAnsi="Candara" w:cs="Times New Roman"/>
              </w:rPr>
              <w:t>(Escogida como temática ganadora de la Expo Feria Científica)</w:t>
            </w:r>
          </w:p>
        </w:tc>
        <w:tc>
          <w:tcPr>
            <w:tcW w:w="2440" w:type="dxa"/>
            <w:vMerge w:val="restart"/>
            <w:shd w:val="clear" w:color="auto" w:fill="auto"/>
          </w:tcPr>
          <w:p w:rsidR="00912C71" w:rsidRPr="00CF7DEF" w:rsidRDefault="00912C71" w:rsidP="005D0B6B">
            <w:pPr>
              <w:spacing w:before="240" w:line="360" w:lineRule="auto"/>
              <w:cnfStyle w:val="000000100000" w:firstRow="0" w:lastRow="0" w:firstColumn="0" w:lastColumn="0" w:oddVBand="0" w:evenVBand="0" w:oddHBand="1" w:evenHBand="0" w:firstRowFirstColumn="0" w:firstRowLastColumn="0" w:lastRowFirstColumn="0" w:lastRowLastColumn="0"/>
              <w:rPr>
                <w:rFonts w:ascii="Candara" w:hAnsi="Candara" w:cs="Times New Roman"/>
              </w:rPr>
            </w:pPr>
          </w:p>
          <w:p w:rsidR="00912C71" w:rsidRPr="00CF7DEF" w:rsidRDefault="00912C71" w:rsidP="005D0B6B">
            <w:pPr>
              <w:spacing w:before="240" w:line="360" w:lineRule="auto"/>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CF7DEF">
              <w:rPr>
                <w:rFonts w:ascii="Candara" w:hAnsi="Candara" w:cs="Times New Roman"/>
                <w:b/>
              </w:rPr>
              <w:t>Horario:</w:t>
            </w:r>
          </w:p>
          <w:p w:rsidR="00912C71" w:rsidRPr="00CF7DEF" w:rsidRDefault="00912C71" w:rsidP="005D0B6B">
            <w:pPr>
              <w:spacing w:before="240" w:line="360" w:lineRule="auto"/>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p>
          <w:p w:rsidR="00912C71" w:rsidRPr="00CF7DEF" w:rsidRDefault="00912C71" w:rsidP="005D0B6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CF7DEF">
              <w:rPr>
                <w:rFonts w:ascii="Candara" w:hAnsi="Candara" w:cs="Times New Roman"/>
                <w:b/>
              </w:rPr>
              <w:t>7am a 9am</w:t>
            </w: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sidRPr="00CF7DEF">
              <w:rPr>
                <w:rFonts w:ascii="Candara" w:hAnsi="Candara" w:cs="Times New Roman"/>
              </w:rPr>
              <w:t>Fase de Organización</w:t>
            </w:r>
          </w:p>
          <w:p w:rsidR="00912C71" w:rsidRPr="00CF7DEF" w:rsidRDefault="00912C71" w:rsidP="005D0B6B">
            <w:pPr>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cs="Times New Roman"/>
              </w:rPr>
            </w:pPr>
          </w:p>
          <w:p w:rsidR="00912C71" w:rsidRPr="00CF7DEF" w:rsidRDefault="00912C71" w:rsidP="005D0B6B">
            <w:pPr>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cs="Times New Roman"/>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CF7DEF">
              <w:rPr>
                <w:rFonts w:ascii="Candara" w:hAnsi="Candara" w:cs="Times New Roman"/>
                <w:b/>
              </w:rPr>
              <w:t>9am a 12m</w:t>
            </w:r>
          </w:p>
          <w:p w:rsidR="00912C71" w:rsidRPr="00CF7DEF" w:rsidRDefault="00912C71"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sidRPr="00CF7DEF">
              <w:rPr>
                <w:rFonts w:ascii="Candara" w:hAnsi="Candara" w:cs="Times New Roman"/>
              </w:rPr>
              <w:lastRenderedPageBreak/>
              <w:t>Exposición simultánea de las diferentes temáticas</w:t>
            </w:r>
          </w:p>
          <w:p w:rsidR="00912C71" w:rsidRPr="00CF7DEF" w:rsidRDefault="00912C71" w:rsidP="005D0B6B">
            <w:pPr>
              <w:spacing w:line="48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i/>
              </w:rPr>
            </w:pPr>
          </w:p>
        </w:tc>
      </w:tr>
      <w:tr w:rsidR="00912C71" w:rsidRPr="00CF7DEF" w:rsidTr="005D0B6B">
        <w:trPr>
          <w:cnfStyle w:val="000000010000" w:firstRow="0" w:lastRow="0" w:firstColumn="0" w:lastColumn="0" w:oddVBand="0" w:evenVBand="0" w:oddHBand="0" w:evenHBand="1" w:firstRowFirstColumn="0" w:firstRowLastColumn="0" w:lastRowFirstColumn="0" w:lastRowLastColumn="0"/>
          <w:trHeight w:val="3759"/>
        </w:trPr>
        <w:tc>
          <w:tcPr>
            <w:cnfStyle w:val="001000000000" w:firstRow="0" w:lastRow="0" w:firstColumn="1" w:lastColumn="0" w:oddVBand="0" w:evenVBand="0" w:oddHBand="0" w:evenHBand="0" w:firstRowFirstColumn="0" w:firstRowLastColumn="0" w:lastRowFirstColumn="0" w:lastRowLastColumn="0"/>
            <w:tcW w:w="2850" w:type="dxa"/>
            <w:gridSpan w:val="2"/>
            <w:vMerge/>
          </w:tcPr>
          <w:p w:rsidR="00912C71" w:rsidRPr="00CF7DEF" w:rsidRDefault="00912C71" w:rsidP="00912C71">
            <w:pPr>
              <w:widowControl w:val="0"/>
              <w:numPr>
                <w:ilvl w:val="0"/>
                <w:numId w:val="11"/>
              </w:numPr>
              <w:tabs>
                <w:tab w:val="left" w:pos="708"/>
              </w:tabs>
              <w:suppressAutoHyphens/>
              <w:spacing w:after="0" w:line="240" w:lineRule="auto"/>
              <w:jc w:val="center"/>
              <w:rPr>
                <w:rFonts w:ascii="Candara" w:eastAsia="DejaVu Sans Light" w:hAnsi="Candara" w:cs="Times New Roman"/>
                <w:sz w:val="20"/>
                <w:lang w:eastAsia="zh-CN" w:bidi="hi-IN"/>
              </w:rPr>
            </w:pPr>
          </w:p>
        </w:tc>
        <w:tc>
          <w:tcPr>
            <w:tcW w:w="2787" w:type="dxa"/>
          </w:tcPr>
          <w:p w:rsidR="00912C71" w:rsidRPr="00CF7DEF" w:rsidRDefault="00912C71" w:rsidP="00912C71">
            <w:pPr>
              <w:widowControl w:val="0"/>
              <w:numPr>
                <w:ilvl w:val="0"/>
                <w:numId w:val="13"/>
              </w:numPr>
              <w:suppressAutoHyphens/>
              <w:autoSpaceDN w:val="0"/>
              <w:spacing w:after="0" w:line="240" w:lineRule="auto"/>
              <w:contextualSpacing/>
              <w:jc w:val="center"/>
              <w:textAlignment w:val="baseline"/>
              <w:cnfStyle w:val="000000010000" w:firstRow="0" w:lastRow="0" w:firstColumn="0" w:lastColumn="0" w:oddVBand="0" w:evenVBand="0" w:oddHBand="0" w:evenHBand="1" w:firstRowFirstColumn="0" w:firstRowLastColumn="0" w:lastRowFirstColumn="0" w:lastRowLastColumn="0"/>
              <w:rPr>
                <w:rFonts w:ascii="Candara" w:eastAsia="DejaVu Sans" w:hAnsi="Candara" w:cs="Times New Roman"/>
                <w:i/>
                <w:kern w:val="3"/>
                <w:sz w:val="20"/>
                <w:lang w:eastAsia="zh-CN" w:bidi="hi-IN"/>
              </w:rPr>
            </w:pPr>
            <w:r w:rsidRPr="00CF7DEF">
              <w:rPr>
                <w:rFonts w:ascii="Candara" w:eastAsia="DejaVu Sans" w:hAnsi="Candara" w:cs="Times New Roman"/>
                <w:b/>
                <w:kern w:val="3"/>
                <w:sz w:val="20"/>
                <w:lang w:eastAsia="zh-CN" w:bidi="hi-IN"/>
              </w:rPr>
              <w:t>Química Verde</w:t>
            </w:r>
          </w:p>
          <w:p w:rsidR="00912C71" w:rsidRPr="00CF7DEF" w:rsidRDefault="00912C71" w:rsidP="00912C71">
            <w:pPr>
              <w:widowControl w:val="0"/>
              <w:numPr>
                <w:ilvl w:val="0"/>
                <w:numId w:val="15"/>
              </w:numPr>
              <w:suppressAutoHyphens/>
              <w:autoSpaceDN w:val="0"/>
              <w:spacing w:after="0" w:line="240" w:lineRule="auto"/>
              <w:contextualSpacing/>
              <w:textAlignment w:val="baseline"/>
              <w:cnfStyle w:val="000000010000" w:firstRow="0" w:lastRow="0" w:firstColumn="0" w:lastColumn="0" w:oddVBand="0" w:evenVBand="0" w:oddHBand="0" w:evenHBand="1" w:firstRowFirstColumn="0" w:firstRowLastColumn="0" w:lastRowFirstColumn="0" w:lastRowLastColumn="0"/>
              <w:rPr>
                <w:rFonts w:ascii="Candara" w:eastAsia="DejaVu Sans" w:hAnsi="Candara" w:cs="Times New Roman"/>
                <w:kern w:val="3"/>
                <w:sz w:val="20"/>
                <w:lang w:eastAsia="zh-CN" w:bidi="hi-IN"/>
              </w:rPr>
            </w:pPr>
            <w:r w:rsidRPr="00CF7DEF">
              <w:rPr>
                <w:rFonts w:ascii="Candara" w:eastAsia="DejaVu Sans" w:hAnsi="Candara" w:cs="Times New Roman"/>
                <w:kern w:val="3"/>
                <w:sz w:val="20"/>
                <w:lang w:eastAsia="zh-CN" w:bidi="hi-IN"/>
              </w:rPr>
              <w:t>¿Qué es?</w:t>
            </w:r>
          </w:p>
          <w:p w:rsidR="00912C71" w:rsidRPr="00CF7DEF" w:rsidRDefault="00912C71" w:rsidP="00912C71">
            <w:pPr>
              <w:widowControl w:val="0"/>
              <w:numPr>
                <w:ilvl w:val="0"/>
                <w:numId w:val="15"/>
              </w:numPr>
              <w:suppressAutoHyphens/>
              <w:autoSpaceDN w:val="0"/>
              <w:spacing w:after="0" w:line="240" w:lineRule="auto"/>
              <w:contextualSpacing/>
              <w:textAlignment w:val="baseline"/>
              <w:cnfStyle w:val="000000010000" w:firstRow="0" w:lastRow="0" w:firstColumn="0" w:lastColumn="0" w:oddVBand="0" w:evenVBand="0" w:oddHBand="0" w:evenHBand="1" w:firstRowFirstColumn="0" w:firstRowLastColumn="0" w:lastRowFirstColumn="0" w:lastRowLastColumn="0"/>
              <w:rPr>
                <w:rFonts w:ascii="Candara" w:eastAsia="DejaVu Sans" w:hAnsi="Candara" w:cs="Times New Roman"/>
                <w:kern w:val="3"/>
                <w:sz w:val="20"/>
                <w:lang w:eastAsia="zh-CN" w:bidi="hi-IN"/>
              </w:rPr>
            </w:pPr>
            <w:r w:rsidRPr="00CF7DEF">
              <w:rPr>
                <w:rFonts w:ascii="Candara" w:eastAsia="DejaVu Sans" w:hAnsi="Candara" w:cs="Times New Roman"/>
                <w:kern w:val="3"/>
                <w:sz w:val="20"/>
                <w:lang w:eastAsia="zh-CN" w:bidi="hi-IN"/>
              </w:rPr>
              <w:t>Importancia de la Química Verde</w:t>
            </w:r>
          </w:p>
          <w:p w:rsidR="00912C71" w:rsidRPr="00CF7DEF" w:rsidRDefault="00912C71" w:rsidP="00912C71">
            <w:pPr>
              <w:widowControl w:val="0"/>
              <w:numPr>
                <w:ilvl w:val="0"/>
                <w:numId w:val="15"/>
              </w:numPr>
              <w:suppressAutoHyphens/>
              <w:autoSpaceDN w:val="0"/>
              <w:spacing w:after="0" w:line="240" w:lineRule="auto"/>
              <w:contextualSpacing/>
              <w:textAlignment w:val="baseline"/>
              <w:cnfStyle w:val="000000010000" w:firstRow="0" w:lastRow="0" w:firstColumn="0" w:lastColumn="0" w:oddVBand="0" w:evenVBand="0" w:oddHBand="0" w:evenHBand="1" w:firstRowFirstColumn="0" w:firstRowLastColumn="0" w:lastRowFirstColumn="0" w:lastRowLastColumn="0"/>
              <w:rPr>
                <w:rFonts w:ascii="Candara" w:eastAsia="DejaVu Sans" w:hAnsi="Candara" w:cs="Times New Roman"/>
                <w:kern w:val="3"/>
                <w:sz w:val="20"/>
                <w:lang w:eastAsia="zh-CN" w:bidi="hi-IN"/>
              </w:rPr>
            </w:pPr>
            <w:r w:rsidRPr="00CF7DEF">
              <w:rPr>
                <w:rFonts w:ascii="Candara" w:eastAsia="DejaVu Sans" w:hAnsi="Candara" w:cs="Times New Roman"/>
                <w:kern w:val="3"/>
                <w:sz w:val="20"/>
                <w:lang w:eastAsia="zh-CN" w:bidi="hi-IN"/>
              </w:rPr>
              <w:t xml:space="preserve">¿Qué es la ecología? </w:t>
            </w:r>
          </w:p>
          <w:p w:rsidR="00912C71" w:rsidRPr="00CF7DEF" w:rsidRDefault="00912C71" w:rsidP="00912C71">
            <w:pPr>
              <w:widowControl w:val="0"/>
              <w:numPr>
                <w:ilvl w:val="0"/>
                <w:numId w:val="15"/>
              </w:numPr>
              <w:suppressAutoHyphens/>
              <w:autoSpaceDN w:val="0"/>
              <w:spacing w:after="0" w:line="240" w:lineRule="auto"/>
              <w:contextualSpacing/>
              <w:textAlignment w:val="baseline"/>
              <w:cnfStyle w:val="000000010000" w:firstRow="0" w:lastRow="0" w:firstColumn="0" w:lastColumn="0" w:oddVBand="0" w:evenVBand="0" w:oddHBand="0" w:evenHBand="1" w:firstRowFirstColumn="0" w:firstRowLastColumn="0" w:lastRowFirstColumn="0" w:lastRowLastColumn="0"/>
              <w:rPr>
                <w:rFonts w:ascii="Candara" w:eastAsia="DejaVu Sans" w:hAnsi="Candara" w:cs="Times New Roman"/>
                <w:kern w:val="3"/>
                <w:sz w:val="20"/>
                <w:lang w:eastAsia="zh-CN" w:bidi="hi-IN"/>
              </w:rPr>
            </w:pPr>
            <w:r w:rsidRPr="00CF7DEF">
              <w:rPr>
                <w:rFonts w:ascii="Candara" w:eastAsia="DejaVu Sans" w:hAnsi="Candara" w:cs="Times New Roman"/>
                <w:kern w:val="3"/>
                <w:sz w:val="20"/>
                <w:lang w:eastAsia="zh-CN" w:bidi="hi-IN"/>
              </w:rPr>
              <w:t>Innovación tecnológica</w:t>
            </w:r>
          </w:p>
          <w:p w:rsidR="00912C71" w:rsidRPr="00CF7DEF" w:rsidRDefault="00912C71"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20"/>
              </w:rPr>
            </w:pPr>
            <w:r w:rsidRPr="00CF7DEF">
              <w:rPr>
                <w:rFonts w:ascii="Candara" w:hAnsi="Candara" w:cs="Times New Roman"/>
                <w:sz w:val="20"/>
              </w:rPr>
              <w:t>-Techos Verdes</w:t>
            </w:r>
          </w:p>
          <w:p w:rsidR="00912C71" w:rsidRPr="00CF7DEF" w:rsidRDefault="00912C71"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20"/>
              </w:rPr>
            </w:pPr>
            <w:r w:rsidRPr="00CF7DEF">
              <w:rPr>
                <w:rFonts w:ascii="Candara" w:hAnsi="Candara" w:cs="Times New Roman"/>
                <w:sz w:val="20"/>
              </w:rPr>
              <w:t>-Autos  recargables</w:t>
            </w:r>
          </w:p>
          <w:p w:rsidR="00912C71" w:rsidRPr="00CF7DEF" w:rsidRDefault="00912C71"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20"/>
              </w:rPr>
            </w:pPr>
            <w:r w:rsidRPr="00CF7DEF">
              <w:rPr>
                <w:rFonts w:ascii="Candara" w:hAnsi="Candara" w:cs="Times New Roman"/>
                <w:sz w:val="20"/>
              </w:rPr>
              <w:t>-Casas Flotantes</w:t>
            </w:r>
          </w:p>
          <w:p w:rsidR="00912C71" w:rsidRPr="00CF7DEF" w:rsidRDefault="00912C71"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20"/>
              </w:rPr>
            </w:pPr>
            <w:r w:rsidRPr="00CF7DEF">
              <w:rPr>
                <w:rFonts w:ascii="Candara" w:hAnsi="Candara" w:cs="Times New Roman"/>
                <w:sz w:val="20"/>
              </w:rPr>
              <w:t>-Casas ecológicas</w:t>
            </w:r>
          </w:p>
          <w:p w:rsidR="00912C71" w:rsidRPr="00CF7DEF" w:rsidRDefault="00912C71" w:rsidP="00912C71">
            <w:pPr>
              <w:widowControl w:val="0"/>
              <w:numPr>
                <w:ilvl w:val="0"/>
                <w:numId w:val="16"/>
              </w:numPr>
              <w:suppressAutoHyphens/>
              <w:autoSpaceDN w:val="0"/>
              <w:spacing w:after="0" w:line="240" w:lineRule="auto"/>
              <w:contextualSpacing/>
              <w:textAlignment w:val="baseline"/>
              <w:cnfStyle w:val="000000010000" w:firstRow="0" w:lastRow="0" w:firstColumn="0" w:lastColumn="0" w:oddVBand="0" w:evenVBand="0" w:oddHBand="0" w:evenHBand="1" w:firstRowFirstColumn="0" w:firstRowLastColumn="0" w:lastRowFirstColumn="0" w:lastRowLastColumn="0"/>
              <w:rPr>
                <w:rFonts w:ascii="Candara" w:eastAsia="DejaVu Sans" w:hAnsi="Candara" w:cs="Times New Roman"/>
                <w:kern w:val="3"/>
                <w:sz w:val="20"/>
                <w:lang w:eastAsia="zh-CN" w:bidi="hi-IN"/>
              </w:rPr>
            </w:pPr>
            <w:r w:rsidRPr="00CF7DEF">
              <w:rPr>
                <w:rFonts w:ascii="Candara" w:eastAsia="DejaVu Sans" w:hAnsi="Candara" w:cs="Times New Roman"/>
                <w:kern w:val="3"/>
                <w:sz w:val="20"/>
                <w:lang w:eastAsia="zh-CN" w:bidi="hi-IN"/>
              </w:rPr>
              <w:t>Ciencias Bio</w:t>
            </w:r>
          </w:p>
          <w:p w:rsidR="00912C71" w:rsidRPr="00CF7DEF" w:rsidRDefault="00912C71"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20"/>
              </w:rPr>
            </w:pPr>
            <w:r w:rsidRPr="00CF7DEF">
              <w:rPr>
                <w:rFonts w:ascii="Candara" w:hAnsi="Candara" w:cs="Times New Roman"/>
                <w:sz w:val="20"/>
              </w:rPr>
              <w:t>-Biotecnología</w:t>
            </w:r>
          </w:p>
          <w:p w:rsidR="00912C71" w:rsidRPr="00CF7DEF" w:rsidRDefault="00912C71"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20"/>
              </w:rPr>
            </w:pPr>
            <w:r w:rsidRPr="00CF7DEF">
              <w:rPr>
                <w:rFonts w:ascii="Candara" w:hAnsi="Candara" w:cs="Times New Roman"/>
                <w:sz w:val="20"/>
              </w:rPr>
              <w:t>-Bioingeniería</w:t>
            </w:r>
          </w:p>
          <w:p w:rsidR="00912C71" w:rsidRPr="00CF7DEF" w:rsidRDefault="00912C71"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20"/>
              </w:rPr>
            </w:pPr>
            <w:r w:rsidRPr="00CF7DEF">
              <w:rPr>
                <w:rFonts w:ascii="Candara" w:hAnsi="Candara" w:cs="Times New Roman"/>
                <w:sz w:val="20"/>
              </w:rPr>
              <w:lastRenderedPageBreak/>
              <w:t xml:space="preserve">-¿Qué son  los Alimentos transgénicos? </w:t>
            </w:r>
          </w:p>
        </w:tc>
        <w:tc>
          <w:tcPr>
            <w:tcW w:w="2440" w:type="dxa"/>
            <w:vMerge/>
          </w:tcPr>
          <w:p w:rsidR="00912C71" w:rsidRPr="00CF7DEF" w:rsidRDefault="00912C71" w:rsidP="005D0B6B">
            <w:pPr>
              <w:spacing w:line="480" w:lineRule="auto"/>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i/>
                <w:sz w:val="24"/>
                <w:szCs w:val="24"/>
              </w:rPr>
            </w:pPr>
          </w:p>
        </w:tc>
      </w:tr>
      <w:tr w:rsidR="00912C71" w:rsidRPr="00CF7DEF" w:rsidTr="005D0B6B">
        <w:trPr>
          <w:cnfStyle w:val="000000100000" w:firstRow="0" w:lastRow="0" w:firstColumn="0" w:lastColumn="0" w:oddVBand="0" w:evenVBand="0" w:oddHBand="1" w:evenHBand="0" w:firstRowFirstColumn="0" w:firstRowLastColumn="0" w:lastRowFirstColumn="0" w:lastRowLastColumn="0"/>
          <w:trHeight w:val="2940"/>
        </w:trPr>
        <w:tc>
          <w:tcPr>
            <w:cnfStyle w:val="001000000000" w:firstRow="0" w:lastRow="0" w:firstColumn="1" w:lastColumn="0" w:oddVBand="0" w:evenVBand="0" w:oddHBand="0" w:evenHBand="0" w:firstRowFirstColumn="0" w:firstRowLastColumn="0" w:lastRowFirstColumn="0" w:lastRowLastColumn="0"/>
            <w:tcW w:w="2850" w:type="dxa"/>
            <w:gridSpan w:val="2"/>
            <w:vMerge/>
          </w:tcPr>
          <w:p w:rsidR="00912C71" w:rsidRPr="00CF7DEF" w:rsidRDefault="00912C71" w:rsidP="00912C71">
            <w:pPr>
              <w:widowControl w:val="0"/>
              <w:numPr>
                <w:ilvl w:val="0"/>
                <w:numId w:val="11"/>
              </w:numPr>
              <w:tabs>
                <w:tab w:val="left" w:pos="708"/>
              </w:tabs>
              <w:suppressAutoHyphens/>
              <w:spacing w:after="0" w:line="240" w:lineRule="auto"/>
              <w:jc w:val="center"/>
              <w:rPr>
                <w:rFonts w:ascii="Candara" w:eastAsia="DejaVu Sans Light" w:hAnsi="Candara" w:cs="Times New Roman"/>
                <w:lang w:eastAsia="zh-CN" w:bidi="hi-IN"/>
              </w:rPr>
            </w:pPr>
          </w:p>
        </w:tc>
        <w:tc>
          <w:tcPr>
            <w:tcW w:w="2787" w:type="dxa"/>
            <w:shd w:val="clear" w:color="auto" w:fill="auto"/>
          </w:tcPr>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p>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sidRPr="00CF7DEF">
              <w:rPr>
                <w:rFonts w:ascii="Candara" w:hAnsi="Candara" w:cs="Times New Roman"/>
              </w:rPr>
              <w:t>Temática de la Unidad Educativa “Nuestra Señora del Camino”</w:t>
            </w:r>
          </w:p>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p>
          <w:p w:rsidR="00912C71" w:rsidRPr="00CF7DEF" w:rsidRDefault="00912C71" w:rsidP="005D0B6B">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sidRPr="00CF7DEF">
              <w:rPr>
                <w:rFonts w:ascii="Candara" w:hAnsi="Candara" w:cs="Times New Roman"/>
              </w:rPr>
              <w:t>La temática de esta institución será escogida por el Docente de Química de la misma.</w:t>
            </w:r>
          </w:p>
        </w:tc>
        <w:tc>
          <w:tcPr>
            <w:tcW w:w="2440" w:type="dxa"/>
            <w:vMerge/>
          </w:tcPr>
          <w:p w:rsidR="00912C71" w:rsidRPr="00CF7DEF" w:rsidRDefault="00912C71" w:rsidP="005D0B6B">
            <w:pPr>
              <w:spacing w:line="48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i/>
                <w:sz w:val="24"/>
                <w:szCs w:val="24"/>
              </w:rPr>
            </w:pPr>
          </w:p>
        </w:tc>
      </w:tr>
    </w:tbl>
    <w:p w:rsidR="00912C71"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center"/>
        <w:rPr>
          <w:rFonts w:ascii="Times New Roman" w:eastAsia="DejaVu Sans Light" w:hAnsi="Times New Roman" w:cs="Times New Roman"/>
          <w:b/>
          <w:sz w:val="24"/>
          <w:szCs w:val="24"/>
          <w:lang w:eastAsia="zh-CN" w:bidi="hi-IN"/>
        </w:rPr>
      </w:pPr>
      <w:r w:rsidRPr="00CF7DEF">
        <w:rPr>
          <w:rFonts w:ascii="Times New Roman" w:eastAsia="DejaVu Sans Light" w:hAnsi="Times New Roman" w:cs="Times New Roman"/>
          <w:b/>
          <w:sz w:val="24"/>
          <w:szCs w:val="24"/>
          <w:lang w:eastAsia="zh-CN" w:bidi="hi-IN"/>
        </w:rPr>
        <w:lastRenderedPageBreak/>
        <w:t>REFERENCIAS BIBLIOGRÁFICAS</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Acevedo (2001) </w:t>
      </w:r>
      <w:r w:rsidRPr="00CF7DEF">
        <w:rPr>
          <w:rFonts w:ascii="Times New Roman" w:eastAsia="DejaVu Sans Light" w:hAnsi="Times New Roman" w:cs="Times New Roman"/>
          <w:b/>
          <w:i/>
          <w:sz w:val="24"/>
          <w:szCs w:val="24"/>
          <w:lang w:eastAsia="zh-CN" w:bidi="hi-IN"/>
        </w:rPr>
        <w:t xml:space="preserve">Revista Electrónica en la Enseñanza de la Ciencia. </w:t>
      </w:r>
      <w:r w:rsidRPr="00CF7DEF">
        <w:rPr>
          <w:rFonts w:ascii="Times New Roman" w:eastAsia="DejaVu Sans Light" w:hAnsi="Times New Roman" w:cs="Times New Roman"/>
          <w:sz w:val="24"/>
          <w:szCs w:val="24"/>
          <w:lang w:eastAsia="zh-CN" w:bidi="hi-IN"/>
        </w:rPr>
        <w:t xml:space="preserve">(Revista en Línea) consultado el 20 de Enero del 2015 en:  </w:t>
      </w:r>
      <w:hyperlink r:id="rId59" w:history="1">
        <w:r w:rsidRPr="00CF7DEF">
          <w:rPr>
            <w:rFonts w:ascii="Times New Roman" w:eastAsia="DejaVu Sans Light" w:hAnsi="Times New Roman" w:cs="Times New Roman"/>
            <w:sz w:val="24"/>
            <w:szCs w:val="24"/>
            <w:u w:val="single"/>
            <w:lang w:eastAsia="zh-CN" w:bidi="hi-IN"/>
          </w:rPr>
          <w:t>http://reec.uvigo.es/</w:t>
        </w:r>
      </w:hyperlink>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Acevedo (2003) </w:t>
      </w:r>
      <w:r w:rsidRPr="00CF7DEF">
        <w:rPr>
          <w:rFonts w:ascii="Times New Roman" w:eastAsia="DejaVu Sans Light" w:hAnsi="Times New Roman" w:cs="Times New Roman"/>
          <w:b/>
          <w:i/>
          <w:sz w:val="24"/>
          <w:szCs w:val="24"/>
          <w:lang w:eastAsia="zh-CN" w:bidi="hi-IN"/>
        </w:rPr>
        <w:t>Cambiando la Práctica Docente en la Enseñanza de las Ciencias a través del CTS</w:t>
      </w:r>
      <w:r w:rsidRPr="00CF7DEF">
        <w:rPr>
          <w:rFonts w:ascii="Times New Roman" w:eastAsia="DejaVu Sans Light" w:hAnsi="Times New Roman" w:cs="Times New Roman"/>
          <w:sz w:val="24"/>
          <w:szCs w:val="24"/>
          <w:lang w:eastAsia="zh-CN" w:bidi="hi-IN"/>
        </w:rPr>
        <w:t xml:space="preserve">. (Documento en línea) disponible en: </w:t>
      </w:r>
      <w:hyperlink r:id="rId60" w:history="1">
        <w:r w:rsidRPr="00CF7DEF">
          <w:rPr>
            <w:rFonts w:ascii="Times New Roman" w:eastAsia="DejaVu Sans Light" w:hAnsi="Times New Roman" w:cs="Times New Roman"/>
            <w:sz w:val="24"/>
            <w:szCs w:val="24"/>
            <w:u w:val="single"/>
            <w:lang w:eastAsia="zh-CN" w:bidi="hi-IN"/>
          </w:rPr>
          <w:t>www.campus.oei.org/salCTS/acevedo2htm</w:t>
        </w:r>
      </w:hyperlink>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Acevedo (2003) </w:t>
      </w:r>
      <w:r w:rsidRPr="00CF7DEF">
        <w:rPr>
          <w:rFonts w:ascii="Times New Roman" w:eastAsia="DejaVu Sans Light" w:hAnsi="Times New Roman" w:cs="Times New Roman"/>
          <w:b/>
          <w:i/>
          <w:sz w:val="24"/>
          <w:szCs w:val="24"/>
          <w:lang w:eastAsia="zh-CN" w:bidi="hi-IN"/>
        </w:rPr>
        <w:t>Revista Electrónica en la Enseñanza de la Ciencia</w:t>
      </w:r>
      <w:r w:rsidRPr="00CF7DEF">
        <w:rPr>
          <w:rFonts w:ascii="Times New Roman" w:eastAsia="DejaVu Sans Light" w:hAnsi="Times New Roman" w:cs="Times New Roman"/>
          <w:sz w:val="24"/>
          <w:szCs w:val="24"/>
          <w:lang w:eastAsia="zh-CN" w:bidi="hi-IN"/>
        </w:rPr>
        <w:t xml:space="preserve"> (Revista en Línea) consultado el 20 de Enero del 2015 en:  </w:t>
      </w:r>
      <w:hyperlink r:id="rId61" w:history="1">
        <w:r w:rsidRPr="00CF7DEF">
          <w:rPr>
            <w:rFonts w:ascii="Times New Roman" w:eastAsia="DejaVu Sans Light" w:hAnsi="Times New Roman" w:cs="Times New Roman"/>
            <w:sz w:val="24"/>
            <w:szCs w:val="24"/>
            <w:u w:val="single"/>
            <w:lang w:eastAsia="zh-CN" w:bidi="hi-IN"/>
          </w:rPr>
          <w:t>http://reec.uvigo.es/</w:t>
        </w:r>
      </w:hyperlink>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Arias, F (1999). </w:t>
      </w:r>
      <w:r w:rsidRPr="00CF7DEF">
        <w:rPr>
          <w:rFonts w:ascii="Times New Roman" w:eastAsia="DejaVu Sans Light" w:hAnsi="Times New Roman" w:cs="Times New Roman"/>
          <w:b/>
          <w:i/>
          <w:sz w:val="24"/>
          <w:szCs w:val="24"/>
          <w:lang w:eastAsia="zh-CN" w:bidi="hi-IN"/>
        </w:rPr>
        <w:t>El Proyecto de Investigación</w:t>
      </w:r>
      <w:r w:rsidRPr="00CF7DEF">
        <w:rPr>
          <w:rFonts w:ascii="Times New Roman" w:eastAsia="DejaVu Sans Light" w:hAnsi="Times New Roman" w:cs="Times New Roman"/>
          <w:i/>
          <w:sz w:val="24"/>
          <w:szCs w:val="24"/>
          <w:lang w:eastAsia="zh-CN" w:bidi="hi-IN"/>
        </w:rPr>
        <w:t>.</w:t>
      </w:r>
      <w:r w:rsidRPr="00CF7DEF">
        <w:rPr>
          <w:rFonts w:ascii="Times New Roman" w:eastAsia="DejaVu Sans Light" w:hAnsi="Times New Roman" w:cs="Times New Roman"/>
          <w:sz w:val="24"/>
          <w:szCs w:val="24"/>
          <w:lang w:eastAsia="zh-CN" w:bidi="hi-IN"/>
        </w:rPr>
        <w:t xml:space="preserve"> (3ra ed.). Caracas: Editorial Episteme. ORAL EDICIONES</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Arias, G (1999) </w:t>
      </w:r>
      <w:r w:rsidRPr="00CF7DEF">
        <w:rPr>
          <w:rFonts w:ascii="Times New Roman" w:eastAsia="DejaVu Sans Light" w:hAnsi="Times New Roman" w:cs="Times New Roman"/>
          <w:b/>
          <w:i/>
          <w:sz w:val="24"/>
          <w:szCs w:val="24"/>
          <w:lang w:eastAsia="zh-CN" w:bidi="hi-IN"/>
        </w:rPr>
        <w:t>Introducción a las técnicas de investigación en Psicología</w:t>
      </w:r>
      <w:r w:rsidRPr="00CF7DEF">
        <w:rPr>
          <w:rFonts w:ascii="Times New Roman" w:eastAsia="DejaVu Sans Light" w:hAnsi="Times New Roman" w:cs="Times New Roman"/>
          <w:sz w:val="24"/>
          <w:szCs w:val="24"/>
          <w:lang w:eastAsia="zh-CN" w:bidi="hi-IN"/>
        </w:rPr>
        <w:t xml:space="preserve">. Editorial Episteme. (Documento en línea) Disponible en:  </w:t>
      </w:r>
      <w:hyperlink r:id="rId62" w:history="1">
        <w:r w:rsidRPr="00CF7DEF">
          <w:rPr>
            <w:rFonts w:ascii="Times New Roman" w:eastAsia="DejaVu Sans Light" w:hAnsi="Times New Roman" w:cs="Times New Roman"/>
            <w:sz w:val="24"/>
            <w:szCs w:val="24"/>
            <w:u w:val="single"/>
            <w:lang w:eastAsia="zh-CN" w:bidi="hi-IN"/>
          </w:rPr>
          <w:t>http://bianneygiraldo77.wordpress.com/category/capitulo-iii</w:t>
        </w:r>
      </w:hyperlink>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Arias, F (2012) </w:t>
      </w:r>
      <w:r w:rsidRPr="00CF7DEF">
        <w:rPr>
          <w:rFonts w:ascii="Times New Roman" w:eastAsia="DejaVu Sans Light" w:hAnsi="Times New Roman" w:cs="Times New Roman"/>
          <w:b/>
          <w:i/>
          <w:sz w:val="24"/>
          <w:szCs w:val="24"/>
          <w:lang w:eastAsia="zh-CN" w:bidi="hi-IN"/>
        </w:rPr>
        <w:t>El proyecto de investigación, introducción a la metodología científica</w:t>
      </w:r>
      <w:r w:rsidRPr="00CF7DEF">
        <w:rPr>
          <w:rFonts w:ascii="Times New Roman" w:eastAsia="DejaVu Sans Light" w:hAnsi="Times New Roman" w:cs="Times New Roman"/>
          <w:sz w:val="24"/>
          <w:szCs w:val="24"/>
          <w:lang w:eastAsia="zh-CN" w:bidi="hi-IN"/>
        </w:rPr>
        <w:t>. Editorial Episteme.</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spacing w:line="360" w:lineRule="auto"/>
        <w:jc w:val="both"/>
        <w:rPr>
          <w:rFonts w:ascii="Times New Roman" w:eastAsiaTheme="minorEastAsia" w:hAnsi="Times New Roman" w:cs="Times New Roman"/>
          <w:sz w:val="24"/>
          <w:szCs w:val="24"/>
          <w:shd w:val="clear" w:color="auto" w:fill="FFFFFF"/>
          <w:lang w:eastAsia="es-VE"/>
        </w:rPr>
      </w:pPr>
      <w:r w:rsidRPr="00CF7DEF">
        <w:rPr>
          <w:rFonts w:ascii="Times New Roman" w:eastAsiaTheme="minorEastAsia" w:hAnsi="Times New Roman" w:cs="Times New Roman"/>
          <w:sz w:val="24"/>
          <w:szCs w:val="24"/>
          <w:shd w:val="clear" w:color="auto" w:fill="FFFFFF"/>
          <w:lang w:eastAsia="es-VE"/>
        </w:rPr>
        <w:t xml:space="preserve">Ausubel, D.P (1976) </w:t>
      </w:r>
      <w:r w:rsidRPr="00CF7DEF">
        <w:rPr>
          <w:rFonts w:ascii="Times New Roman" w:eastAsiaTheme="minorEastAsia" w:hAnsi="Times New Roman" w:cs="Times New Roman"/>
          <w:b/>
          <w:i/>
          <w:sz w:val="24"/>
          <w:szCs w:val="24"/>
          <w:shd w:val="clear" w:color="auto" w:fill="FFFFFF"/>
          <w:lang w:eastAsia="es-VE"/>
        </w:rPr>
        <w:t>Psicología Educativa. Una perspectiva cognitiva</w:t>
      </w:r>
      <w:r w:rsidRPr="00CF7DEF">
        <w:rPr>
          <w:rFonts w:ascii="Times New Roman" w:eastAsiaTheme="minorEastAsia" w:hAnsi="Times New Roman" w:cs="Times New Roman"/>
          <w:sz w:val="24"/>
          <w:szCs w:val="24"/>
          <w:shd w:val="clear" w:color="auto" w:fill="FFFFFF"/>
          <w:lang w:eastAsia="es-VE"/>
        </w:rPr>
        <w:t>. Ed. Trillas. </w:t>
      </w:r>
      <w:hyperlink r:id="rId63" w:history="1">
        <w:r w:rsidRPr="00CF7DEF">
          <w:rPr>
            <w:rFonts w:ascii="Times New Roman" w:eastAsiaTheme="minorEastAsia" w:hAnsi="Times New Roman" w:cs="Times New Roman"/>
            <w:sz w:val="24"/>
            <w:szCs w:val="24"/>
            <w:u w:val="single"/>
            <w:lang w:eastAsia="es-VE"/>
          </w:rPr>
          <w:t>México</w:t>
        </w:r>
      </w:hyperlink>
      <w:r w:rsidRPr="00CF7DEF">
        <w:rPr>
          <w:rFonts w:ascii="Times New Roman" w:eastAsiaTheme="minorEastAsia" w:hAnsi="Times New Roman" w:cs="Times New Roman"/>
          <w:sz w:val="24"/>
          <w:szCs w:val="24"/>
          <w:shd w:val="clear" w:color="auto" w:fill="FFFFFF"/>
          <w:lang w:eastAsia="es-VE"/>
        </w:rPr>
        <w:t xml:space="preserve">. (Documento en línea) disponible en: </w:t>
      </w:r>
      <w:hyperlink r:id="rId64" w:history="1">
        <w:r w:rsidRPr="00CF7DEF">
          <w:rPr>
            <w:rFonts w:ascii="Times New Roman" w:eastAsiaTheme="minorEastAsia" w:hAnsi="Times New Roman" w:cs="Times New Roman"/>
            <w:sz w:val="24"/>
            <w:szCs w:val="24"/>
            <w:u w:val="single"/>
            <w:shd w:val="clear" w:color="auto" w:fill="FFFFFF"/>
            <w:lang w:eastAsia="es-VE"/>
          </w:rPr>
          <w:t>http://es.slideshare.net/crisramirezrz/eaprendizaje-significativo-de-ausubel-4829800</w:t>
        </w:r>
      </w:hyperlink>
    </w:p>
    <w:p w:rsidR="00912C71" w:rsidRPr="00CF7DEF" w:rsidRDefault="00912C71" w:rsidP="00912C71">
      <w:pPr>
        <w:spacing w:line="360" w:lineRule="auto"/>
        <w:jc w:val="both"/>
        <w:rPr>
          <w:rFonts w:ascii="Times New Roman" w:eastAsiaTheme="minorEastAsia" w:hAnsi="Times New Roman" w:cs="Times New Roman"/>
          <w:sz w:val="24"/>
          <w:szCs w:val="24"/>
          <w:shd w:val="clear" w:color="auto" w:fill="FFFFFF"/>
          <w:lang w:eastAsia="es-VE"/>
        </w:rPr>
      </w:pPr>
      <w:r w:rsidRPr="00CF7DEF">
        <w:rPr>
          <w:rFonts w:ascii="Times New Roman" w:eastAsiaTheme="minorEastAsia" w:hAnsi="Times New Roman" w:cs="Times New Roman"/>
          <w:sz w:val="24"/>
          <w:szCs w:val="24"/>
          <w:shd w:val="clear" w:color="auto" w:fill="FFFFFF"/>
          <w:lang w:eastAsia="es-VE"/>
        </w:rPr>
        <w:t xml:space="preserve">Ausubel, D.P (1980) </w:t>
      </w:r>
      <w:r w:rsidRPr="00CF7DEF">
        <w:rPr>
          <w:rFonts w:ascii="Times New Roman" w:eastAsiaTheme="minorEastAsia" w:hAnsi="Times New Roman" w:cs="Times New Roman"/>
          <w:b/>
          <w:i/>
          <w:sz w:val="24"/>
          <w:szCs w:val="24"/>
          <w:shd w:val="clear" w:color="auto" w:fill="FFFFFF"/>
          <w:lang w:eastAsia="es-VE"/>
        </w:rPr>
        <w:t>Aprendizaje cognoscitivo- Un punto de vista educativo</w:t>
      </w:r>
      <w:r w:rsidRPr="00CF7DEF">
        <w:rPr>
          <w:rFonts w:ascii="Times New Roman" w:eastAsiaTheme="minorEastAsia" w:hAnsi="Times New Roman" w:cs="Times New Roman"/>
          <w:b/>
          <w:sz w:val="24"/>
          <w:szCs w:val="24"/>
          <w:shd w:val="clear" w:color="auto" w:fill="FFFFFF"/>
          <w:lang w:eastAsia="es-VE"/>
        </w:rPr>
        <w:t xml:space="preserve">. </w:t>
      </w:r>
      <w:r w:rsidRPr="00CF7DEF">
        <w:rPr>
          <w:rFonts w:ascii="Times New Roman" w:eastAsiaTheme="minorEastAsia" w:hAnsi="Times New Roman" w:cs="Times New Roman"/>
          <w:sz w:val="24"/>
          <w:szCs w:val="24"/>
          <w:shd w:val="clear" w:color="auto" w:fill="FFFFFF"/>
          <w:lang w:eastAsia="es-VE"/>
        </w:rPr>
        <w:t>Ed. Trillas. México</w:t>
      </w:r>
    </w:p>
    <w:p w:rsidR="00912C71" w:rsidRPr="00CF7DEF" w:rsidRDefault="00912C71" w:rsidP="00912C71">
      <w:pPr>
        <w:spacing w:line="360" w:lineRule="auto"/>
        <w:jc w:val="both"/>
        <w:rPr>
          <w:rFonts w:ascii="Times New Roman" w:eastAsiaTheme="minorEastAsia" w:hAnsi="Times New Roman" w:cs="Times New Roman"/>
          <w:sz w:val="24"/>
          <w:szCs w:val="24"/>
          <w:shd w:val="clear" w:color="auto" w:fill="FFFFFF"/>
          <w:lang w:eastAsia="es-VE"/>
        </w:rPr>
      </w:pPr>
      <w:r w:rsidRPr="00CF7DEF">
        <w:rPr>
          <w:rFonts w:ascii="Times New Roman" w:eastAsiaTheme="minorEastAsia" w:hAnsi="Times New Roman" w:cs="Times New Roman"/>
          <w:sz w:val="24"/>
          <w:szCs w:val="24"/>
          <w:lang w:eastAsia="es-VE"/>
        </w:rPr>
        <w:t xml:space="preserve">Azorca, R  (2009). </w:t>
      </w:r>
      <w:r w:rsidRPr="00CF7DEF">
        <w:rPr>
          <w:rFonts w:ascii="Times New Roman" w:eastAsiaTheme="minorEastAsia" w:hAnsi="Times New Roman" w:cs="Times New Roman"/>
          <w:b/>
          <w:i/>
          <w:sz w:val="24"/>
          <w:szCs w:val="24"/>
          <w:lang w:eastAsia="es-VE"/>
        </w:rPr>
        <w:t>Un hombre que camina por ahí</w:t>
      </w:r>
      <w:r w:rsidRPr="00CF7DEF">
        <w:rPr>
          <w:rFonts w:ascii="Times New Roman" w:eastAsiaTheme="minorEastAsia" w:hAnsi="Times New Roman" w:cs="Times New Roman"/>
          <w:b/>
          <w:sz w:val="24"/>
          <w:szCs w:val="24"/>
          <w:lang w:eastAsia="es-VE"/>
        </w:rPr>
        <w:t>.</w:t>
      </w:r>
      <w:r w:rsidRPr="00CF7DEF">
        <w:rPr>
          <w:rFonts w:ascii="Times New Roman" w:eastAsiaTheme="minorEastAsia" w:hAnsi="Times New Roman" w:cs="Times New Roman"/>
          <w:sz w:val="24"/>
          <w:szCs w:val="24"/>
          <w:lang w:eastAsia="es-VE"/>
        </w:rPr>
        <w:t xml:space="preserve"> (Ramneazcara.blogsport.com/2009/01/difinicin-de-ciencia.html</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lastRenderedPageBreak/>
        <w:t>Bunge (1996) “La ciencia Formal y La ciencia Fáctica</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shd w:val="clear" w:color="auto" w:fill="FFFFFF"/>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shd w:val="clear" w:color="auto" w:fill="FFFFFF"/>
          <w:lang w:eastAsia="zh-CN" w:bidi="hi-IN"/>
        </w:rPr>
        <w:t xml:space="preserve">Chávez, N (2003) </w:t>
      </w:r>
      <w:r w:rsidRPr="00CF7DEF">
        <w:rPr>
          <w:rFonts w:ascii="Times New Roman" w:eastAsia="DejaVu Sans Light" w:hAnsi="Times New Roman" w:cs="Times New Roman"/>
          <w:b/>
          <w:i/>
          <w:sz w:val="24"/>
          <w:szCs w:val="24"/>
          <w:shd w:val="clear" w:color="auto" w:fill="FFFFFF"/>
          <w:lang w:eastAsia="zh-CN" w:bidi="hi-IN"/>
        </w:rPr>
        <w:t>Introducción a la investigación educativa</w:t>
      </w:r>
      <w:r w:rsidRPr="00CF7DEF">
        <w:rPr>
          <w:rFonts w:ascii="Times New Roman" w:eastAsia="DejaVu Sans Light" w:hAnsi="Times New Roman" w:cs="Times New Roman"/>
          <w:b/>
          <w:sz w:val="24"/>
          <w:szCs w:val="24"/>
          <w:shd w:val="clear" w:color="auto" w:fill="FFFFFF"/>
          <w:lang w:eastAsia="zh-CN" w:bidi="hi-IN"/>
        </w:rPr>
        <w:t>.</w:t>
      </w:r>
      <w:r w:rsidRPr="00CF7DEF">
        <w:rPr>
          <w:rFonts w:ascii="Times New Roman" w:eastAsia="DejaVu Sans Light" w:hAnsi="Times New Roman" w:cs="Times New Roman"/>
          <w:sz w:val="24"/>
          <w:szCs w:val="24"/>
          <w:shd w:val="clear" w:color="auto" w:fill="FFFFFF"/>
          <w:lang w:eastAsia="zh-CN" w:bidi="hi-IN"/>
        </w:rPr>
        <w:t xml:space="preserve"> Editorial La columna. Venezuela</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shd w:val="clear" w:color="auto" w:fill="FFFFFF"/>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shd w:val="clear" w:color="auto" w:fill="FFFFFF"/>
          <w:lang w:eastAsia="zh-CN" w:bidi="hi-IN"/>
        </w:rPr>
      </w:pPr>
      <w:r w:rsidRPr="00CF7DEF">
        <w:rPr>
          <w:rFonts w:ascii="Times New Roman" w:eastAsia="DejaVu Sans Light" w:hAnsi="Times New Roman" w:cs="Times New Roman"/>
          <w:b/>
          <w:i/>
          <w:sz w:val="24"/>
          <w:szCs w:val="24"/>
          <w:shd w:val="clear" w:color="auto" w:fill="FFFFFF"/>
          <w:lang w:eastAsia="zh-CN" w:bidi="hi-IN"/>
        </w:rPr>
        <w:t>Constitución de la República Bolivariana de Venezuela</w:t>
      </w:r>
      <w:r w:rsidRPr="00CF7DEF">
        <w:rPr>
          <w:rFonts w:ascii="Times New Roman" w:eastAsia="DejaVu Sans Light" w:hAnsi="Times New Roman" w:cs="Times New Roman"/>
          <w:sz w:val="24"/>
          <w:szCs w:val="24"/>
          <w:shd w:val="clear" w:color="auto" w:fill="FFFFFF"/>
          <w:lang w:eastAsia="zh-CN" w:bidi="hi-IN"/>
        </w:rPr>
        <w:t xml:space="preserve"> (1999). Gaceta oficial de la República Bolivariana de Venezuela 5453, 24 de Marzo, 2000. Año CXXVII- MES III Caracas. Venezuela.</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Coll, C (1999</w:t>
      </w:r>
      <w:r w:rsidRPr="00CF7DEF">
        <w:rPr>
          <w:rFonts w:ascii="Times New Roman" w:eastAsia="DejaVu Sans Light" w:hAnsi="Times New Roman" w:cs="Times New Roman"/>
          <w:i/>
          <w:sz w:val="24"/>
          <w:szCs w:val="24"/>
          <w:lang w:eastAsia="zh-CN" w:bidi="hi-IN"/>
        </w:rPr>
        <w:t xml:space="preserve">) </w:t>
      </w:r>
      <w:r w:rsidRPr="00CF7DEF">
        <w:rPr>
          <w:rFonts w:ascii="Times New Roman" w:eastAsia="DejaVu Sans Light" w:hAnsi="Times New Roman" w:cs="Times New Roman"/>
          <w:b/>
          <w:i/>
          <w:sz w:val="24"/>
          <w:szCs w:val="24"/>
          <w:lang w:eastAsia="zh-CN" w:bidi="hi-IN"/>
        </w:rPr>
        <w:t>La enseñanza y el aprendizaje en la Educación Secundaria</w:t>
      </w:r>
      <w:r w:rsidRPr="00CF7DEF">
        <w:rPr>
          <w:rFonts w:ascii="Times New Roman" w:eastAsia="DejaVu Sans Light" w:hAnsi="Times New Roman" w:cs="Times New Roman"/>
          <w:sz w:val="24"/>
          <w:szCs w:val="24"/>
          <w:lang w:eastAsia="zh-CN" w:bidi="hi-IN"/>
        </w:rPr>
        <w:t>. Barcelona, Horsori.</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Cordero, A (2009) </w:t>
      </w:r>
      <w:r w:rsidRPr="00CF7DEF">
        <w:rPr>
          <w:rFonts w:ascii="Times New Roman" w:eastAsia="DejaVu Sans Light" w:hAnsi="Times New Roman" w:cs="Times New Roman"/>
          <w:b/>
          <w:i/>
          <w:sz w:val="24"/>
          <w:szCs w:val="24"/>
          <w:lang w:eastAsia="zh-CN" w:bidi="hi-IN"/>
        </w:rPr>
        <w:t>El dilema del enfoque: Ciencia, Tecnología y Sociedad, como estrategia  para mejorar el rendimiento académico en Química</w:t>
      </w:r>
      <w:r w:rsidRPr="00CF7DEF">
        <w:rPr>
          <w:rFonts w:ascii="Times New Roman" w:eastAsia="DejaVu Sans Light" w:hAnsi="Times New Roman" w:cs="Times New Roman"/>
          <w:sz w:val="24"/>
          <w:szCs w:val="24"/>
          <w:lang w:eastAsia="zh-CN" w:bidi="hi-IN"/>
        </w:rPr>
        <w:t xml:space="preserve">  (Tesis en Línea) </w:t>
      </w:r>
    </w:p>
    <w:p w:rsidR="00912C71" w:rsidRPr="00CF7DEF" w:rsidRDefault="00912C71" w:rsidP="00912C71">
      <w:pPr>
        <w:widowControl w:val="0"/>
        <w:suppressAutoHyphens/>
        <w:autoSpaceDE w:val="0"/>
        <w:autoSpaceDN w:val="0"/>
        <w:adjustRightInd w:val="0"/>
        <w:spacing w:after="0" w:line="240" w:lineRule="auto"/>
        <w:contextualSpacing/>
        <w:jc w:val="both"/>
        <w:textAlignment w:val="baseline"/>
        <w:rPr>
          <w:rFonts w:ascii="Times New Roman" w:eastAsia="DejaVu Sans" w:hAnsi="Times New Roman" w:cs="Times New Roman"/>
          <w:kern w:val="3"/>
          <w:sz w:val="24"/>
          <w:szCs w:val="24"/>
          <w:lang w:eastAsia="zh-CN" w:bidi="hi-IN"/>
        </w:rPr>
      </w:pPr>
    </w:p>
    <w:p w:rsidR="00912C71" w:rsidRPr="00CF7DEF" w:rsidRDefault="00912C71" w:rsidP="00912C71">
      <w:pPr>
        <w:widowControl w:val="0"/>
        <w:suppressAutoHyphens/>
        <w:autoSpaceDE w:val="0"/>
        <w:autoSpaceDN w:val="0"/>
        <w:adjustRightInd w:val="0"/>
        <w:spacing w:after="0" w:line="240" w:lineRule="auto"/>
        <w:contextualSpacing/>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 xml:space="preserve">Correa, R.I., Guzmán, Mª.D. y Tirado, R. (2000): </w:t>
      </w:r>
      <w:r w:rsidRPr="00CF7DEF">
        <w:rPr>
          <w:rFonts w:ascii="Times New Roman" w:eastAsia="DejaVu Sans" w:hAnsi="Times New Roman" w:cs="Times New Roman"/>
          <w:b/>
          <w:i/>
          <w:kern w:val="3"/>
          <w:sz w:val="24"/>
          <w:szCs w:val="24"/>
          <w:lang w:eastAsia="zh-CN" w:bidi="hi-IN"/>
        </w:rPr>
        <w:t>La escuela del siglo XXI y otras revoluciones pendientes</w:t>
      </w:r>
      <w:r w:rsidRPr="00CF7DEF">
        <w:rPr>
          <w:rFonts w:ascii="Times New Roman" w:eastAsia="DejaVu Sans" w:hAnsi="Times New Roman" w:cs="Times New Roman"/>
          <w:b/>
          <w:kern w:val="3"/>
          <w:sz w:val="24"/>
          <w:szCs w:val="24"/>
          <w:lang w:eastAsia="zh-CN" w:bidi="hi-IN"/>
        </w:rPr>
        <w:t>.</w:t>
      </w:r>
      <w:r w:rsidRPr="00CF7DEF">
        <w:rPr>
          <w:rFonts w:ascii="Times New Roman" w:eastAsia="DejaVu Sans" w:hAnsi="Times New Roman" w:cs="Times New Roman"/>
          <w:kern w:val="3"/>
          <w:sz w:val="24"/>
          <w:szCs w:val="24"/>
          <w:lang w:eastAsia="zh-CN" w:bidi="hi-IN"/>
        </w:rPr>
        <w:t xml:space="preserve"> Huelva, Hergué Editores.</w:t>
      </w:r>
    </w:p>
    <w:p w:rsidR="00912C71" w:rsidRPr="00CF7DEF" w:rsidRDefault="00912C71" w:rsidP="00912C71">
      <w:pPr>
        <w:widowControl w:val="0"/>
        <w:suppressAutoHyphens/>
        <w:autoSpaceDE w:val="0"/>
        <w:autoSpaceDN w:val="0"/>
        <w:adjustRightInd w:val="0"/>
        <w:spacing w:after="0" w:line="240" w:lineRule="auto"/>
        <w:contextualSpacing/>
        <w:jc w:val="both"/>
        <w:textAlignment w:val="baseline"/>
        <w:rPr>
          <w:rFonts w:ascii="Times New Roman" w:eastAsia="DejaVu Sans" w:hAnsi="Times New Roman" w:cs="Times New Roman"/>
          <w:kern w:val="3"/>
          <w:sz w:val="24"/>
          <w:szCs w:val="24"/>
          <w:lang w:eastAsia="zh-CN" w:bidi="hi-IN"/>
        </w:rPr>
      </w:pPr>
    </w:p>
    <w:p w:rsidR="00912C71" w:rsidRPr="00CF7DEF" w:rsidRDefault="00912C71" w:rsidP="00912C71">
      <w:pPr>
        <w:jc w:val="both"/>
        <w:rPr>
          <w:rFonts w:ascii="Times New Roman" w:eastAsiaTheme="minorEastAsia" w:hAnsi="Times New Roman" w:cs="Times New Roman"/>
          <w:sz w:val="24"/>
          <w:szCs w:val="24"/>
          <w:shd w:val="clear" w:color="auto" w:fill="FFFFFF"/>
          <w:lang w:eastAsia="es-VE"/>
        </w:rPr>
      </w:pPr>
      <w:r w:rsidRPr="00CF7DEF">
        <w:rPr>
          <w:rFonts w:ascii="Times New Roman" w:eastAsiaTheme="minorEastAsia" w:hAnsi="Times New Roman" w:cs="Times New Roman"/>
          <w:sz w:val="24"/>
          <w:szCs w:val="24"/>
          <w:shd w:val="clear" w:color="auto" w:fill="FFFFFF"/>
          <w:lang w:eastAsia="es-VE"/>
        </w:rPr>
        <w:t>Cutcliffe, S. (1990) “</w:t>
      </w:r>
      <w:r w:rsidRPr="00CF7DEF">
        <w:rPr>
          <w:rFonts w:ascii="Times New Roman" w:eastAsiaTheme="minorEastAsia" w:hAnsi="Times New Roman" w:cs="Times New Roman"/>
          <w:i/>
          <w:sz w:val="24"/>
          <w:szCs w:val="24"/>
          <w:shd w:val="clear" w:color="auto" w:fill="FFFFFF"/>
          <w:lang w:eastAsia="es-VE"/>
        </w:rPr>
        <w:t>CTS: Un campo interdisciplinar”</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Díaz (2001) </w:t>
      </w:r>
      <w:r w:rsidRPr="00CF7DEF">
        <w:rPr>
          <w:rFonts w:ascii="Times New Roman" w:eastAsia="DejaVu Sans Light" w:hAnsi="Times New Roman" w:cs="Times New Roman"/>
          <w:b/>
          <w:i/>
          <w:sz w:val="24"/>
          <w:szCs w:val="24"/>
          <w:lang w:eastAsia="zh-CN" w:bidi="hi-IN"/>
        </w:rPr>
        <w:t>Diseño y elaboración de cuestionarios para la Investigación Comercial</w:t>
      </w:r>
      <w:r w:rsidRPr="00CF7DEF">
        <w:rPr>
          <w:rFonts w:ascii="Times New Roman" w:eastAsia="DejaVu Sans Light" w:hAnsi="Times New Roman" w:cs="Times New Roman"/>
          <w:b/>
          <w:sz w:val="24"/>
          <w:szCs w:val="24"/>
          <w:lang w:eastAsia="zh-CN" w:bidi="hi-IN"/>
        </w:rPr>
        <w:t>.</w:t>
      </w:r>
      <w:r w:rsidRPr="00CF7DEF">
        <w:rPr>
          <w:rFonts w:ascii="Times New Roman" w:eastAsia="DejaVu Sans Light" w:hAnsi="Times New Roman" w:cs="Times New Roman"/>
          <w:sz w:val="24"/>
          <w:szCs w:val="24"/>
          <w:lang w:eastAsia="zh-CN" w:bidi="hi-IN"/>
        </w:rPr>
        <w:t xml:space="preserve"> Madrid, ESIC. </w:t>
      </w:r>
    </w:p>
    <w:p w:rsidR="00912C71" w:rsidRPr="00CF7DEF" w:rsidRDefault="00912C71" w:rsidP="00912C71">
      <w:pPr>
        <w:jc w:val="both"/>
        <w:rPr>
          <w:rFonts w:ascii="Times New Roman" w:eastAsiaTheme="minorEastAsia" w:hAnsi="Times New Roman" w:cs="Times New Roman"/>
          <w:sz w:val="24"/>
          <w:szCs w:val="24"/>
          <w:shd w:val="clear" w:color="auto" w:fill="FFFFFF"/>
          <w:lang w:eastAsia="es-VE"/>
        </w:rPr>
      </w:pPr>
    </w:p>
    <w:p w:rsidR="00912C71" w:rsidRPr="00CF7DEF" w:rsidRDefault="00912C71" w:rsidP="00912C71">
      <w:pPr>
        <w:jc w:val="both"/>
        <w:rPr>
          <w:rFonts w:ascii="Times New Roman" w:eastAsiaTheme="minorEastAsia" w:hAnsi="Times New Roman" w:cs="Times New Roman"/>
          <w:sz w:val="24"/>
          <w:szCs w:val="24"/>
          <w:shd w:val="clear" w:color="auto" w:fill="FFFFFF"/>
          <w:lang w:eastAsia="es-VE"/>
        </w:rPr>
      </w:pPr>
      <w:r w:rsidRPr="00CF7DEF">
        <w:rPr>
          <w:rFonts w:ascii="Times New Roman" w:eastAsiaTheme="minorEastAsia" w:hAnsi="Times New Roman" w:cs="Times New Roman"/>
          <w:sz w:val="24"/>
          <w:szCs w:val="24"/>
          <w:shd w:val="clear" w:color="auto" w:fill="FFFFFF"/>
          <w:lang w:eastAsia="es-VE"/>
        </w:rPr>
        <w:t xml:space="preserve">Garritz, A (1997) </w:t>
      </w:r>
      <w:r w:rsidRPr="00CF7DEF">
        <w:rPr>
          <w:rFonts w:ascii="Times New Roman" w:eastAsiaTheme="minorEastAsia" w:hAnsi="Times New Roman" w:cs="Times New Roman"/>
          <w:b/>
          <w:i/>
          <w:sz w:val="24"/>
          <w:szCs w:val="24"/>
          <w:shd w:val="clear" w:color="auto" w:fill="FFFFFF"/>
          <w:lang w:eastAsia="es-VE"/>
        </w:rPr>
        <w:t>El enfoque Ciencia-Tecnología-Sociedad en la Enseñanza</w:t>
      </w:r>
      <w:r w:rsidRPr="00CF7DEF">
        <w:rPr>
          <w:rFonts w:ascii="Times New Roman" w:eastAsiaTheme="minorEastAsia" w:hAnsi="Times New Roman" w:cs="Times New Roman"/>
          <w:sz w:val="24"/>
          <w:szCs w:val="24"/>
          <w:shd w:val="clear" w:color="auto" w:fill="FFFFFF"/>
          <w:lang w:eastAsia="es-VE"/>
        </w:rPr>
        <w:t>. Tarbiya</w:t>
      </w:r>
    </w:p>
    <w:p w:rsidR="00912C71" w:rsidRPr="00CF7DEF" w:rsidRDefault="00912C71" w:rsidP="00912C71">
      <w:pPr>
        <w:widowControl w:val="0"/>
        <w:suppressAutoHyphens/>
        <w:autoSpaceDE w:val="0"/>
        <w:autoSpaceDN w:val="0"/>
        <w:adjustRightInd w:val="0"/>
        <w:spacing w:after="0" w:line="360" w:lineRule="auto"/>
        <w:contextualSpacing/>
        <w:jc w:val="both"/>
        <w:textAlignment w:val="baseline"/>
        <w:rPr>
          <w:rFonts w:ascii="Times New Roman" w:eastAsia="DejaVu Sans" w:hAnsi="Times New Roman" w:cs="Times New Roman"/>
          <w:kern w:val="3"/>
          <w:sz w:val="24"/>
          <w:szCs w:val="24"/>
          <w:lang w:eastAsia="zh-CN" w:bidi="hi-IN"/>
        </w:rPr>
      </w:pPr>
    </w:p>
    <w:p w:rsidR="00912C71" w:rsidRPr="00CF7DEF" w:rsidRDefault="00912C71" w:rsidP="00912C71">
      <w:pPr>
        <w:widowControl w:val="0"/>
        <w:suppressAutoHyphens/>
        <w:autoSpaceDE w:val="0"/>
        <w:autoSpaceDN w:val="0"/>
        <w:adjustRightInd w:val="0"/>
        <w:spacing w:after="0" w:line="360" w:lineRule="auto"/>
        <w:contextualSpacing/>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 xml:space="preserve">Giddens, A (1999) </w:t>
      </w:r>
      <w:r w:rsidRPr="00CF7DEF">
        <w:rPr>
          <w:rFonts w:ascii="Times New Roman" w:eastAsia="DejaVu Sans" w:hAnsi="Times New Roman" w:cs="Times New Roman"/>
          <w:b/>
          <w:i/>
          <w:kern w:val="3"/>
          <w:sz w:val="24"/>
          <w:szCs w:val="24"/>
          <w:lang w:eastAsia="zh-CN" w:bidi="hi-IN"/>
        </w:rPr>
        <w:t>Sociología.</w:t>
      </w:r>
      <w:r w:rsidRPr="00CF7DEF">
        <w:rPr>
          <w:rFonts w:ascii="Times New Roman" w:eastAsia="DejaVu Sans" w:hAnsi="Times New Roman" w:cs="Times New Roman"/>
          <w:kern w:val="3"/>
          <w:sz w:val="24"/>
          <w:szCs w:val="24"/>
          <w:lang w:eastAsia="zh-CN" w:bidi="hi-IN"/>
        </w:rPr>
        <w:t xml:space="preserve"> Madrid, alianza </w:t>
      </w:r>
    </w:p>
    <w:p w:rsidR="00912C71" w:rsidRPr="00CF7DEF" w:rsidRDefault="00912C71" w:rsidP="00912C71">
      <w:pPr>
        <w:jc w:val="both"/>
        <w:rPr>
          <w:rFonts w:ascii="Times New Roman" w:eastAsiaTheme="minorEastAsia" w:hAnsi="Times New Roman" w:cs="Times New Roman"/>
          <w:sz w:val="24"/>
          <w:szCs w:val="24"/>
          <w:shd w:val="clear" w:color="auto" w:fill="FFFFFF"/>
          <w:lang w:eastAsia="es-VE"/>
        </w:rPr>
      </w:pPr>
    </w:p>
    <w:p w:rsidR="00912C71" w:rsidRPr="00CF7DEF" w:rsidRDefault="00912C71" w:rsidP="00912C71">
      <w:pPr>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 xml:space="preserve">Gordillo. M y González. J (2002) </w:t>
      </w:r>
      <w:r w:rsidRPr="00CF7DEF">
        <w:rPr>
          <w:rFonts w:ascii="Times New Roman" w:eastAsiaTheme="minorEastAsia" w:hAnsi="Times New Roman" w:cs="Times New Roman"/>
          <w:b/>
          <w:i/>
          <w:sz w:val="24"/>
          <w:szCs w:val="24"/>
          <w:lang w:eastAsia="es-VE"/>
        </w:rPr>
        <w:t>Reflexiones sobre la educación tecnológica desde el enfoque CTS</w:t>
      </w:r>
      <w:r w:rsidRPr="00CF7DEF">
        <w:rPr>
          <w:rFonts w:ascii="Times New Roman" w:eastAsiaTheme="minorEastAsia" w:hAnsi="Times New Roman" w:cs="Times New Roman"/>
          <w:i/>
          <w:sz w:val="24"/>
          <w:szCs w:val="24"/>
          <w:lang w:eastAsia="es-VE"/>
        </w:rPr>
        <w:t>.</w:t>
      </w:r>
      <w:r w:rsidRPr="00CF7DEF">
        <w:rPr>
          <w:rFonts w:ascii="Times New Roman" w:eastAsiaTheme="minorEastAsia" w:hAnsi="Times New Roman" w:cs="Times New Roman"/>
          <w:sz w:val="24"/>
          <w:szCs w:val="24"/>
          <w:lang w:eastAsia="es-VE"/>
        </w:rPr>
        <w:t xml:space="preserve"> (Artículo en línea)Revista Iberoamericana. Disponible en: http://www.rieoei.org/rie28a01.htm</w:t>
      </w:r>
    </w:p>
    <w:p w:rsidR="00912C71" w:rsidRPr="00CF7DEF" w:rsidRDefault="00912C71" w:rsidP="00912C71">
      <w:pPr>
        <w:widowControl w:val="0"/>
        <w:suppressAutoHyphens/>
        <w:autoSpaceDE w:val="0"/>
        <w:autoSpaceDN w:val="0"/>
        <w:adjustRightInd w:val="0"/>
        <w:spacing w:after="0" w:line="240" w:lineRule="auto"/>
        <w:contextualSpacing/>
        <w:jc w:val="both"/>
        <w:textAlignment w:val="baseline"/>
        <w:rPr>
          <w:rFonts w:ascii="Times New Roman" w:eastAsia="DejaVu Sans" w:hAnsi="Times New Roman" w:cs="Times New Roman"/>
          <w:kern w:val="3"/>
          <w:sz w:val="24"/>
          <w:szCs w:val="24"/>
          <w:lang w:eastAsia="zh-CN" w:bidi="hi-IN"/>
        </w:rPr>
      </w:pPr>
    </w:p>
    <w:p w:rsidR="00912C71" w:rsidRPr="00CF7DEF" w:rsidRDefault="00912C71" w:rsidP="00912C71">
      <w:pPr>
        <w:widowControl w:val="0"/>
        <w:suppressAutoHyphens/>
        <w:autoSpaceDE w:val="0"/>
        <w:autoSpaceDN w:val="0"/>
        <w:adjustRightInd w:val="0"/>
        <w:spacing w:after="0" w:line="240" w:lineRule="auto"/>
        <w:contextualSpacing/>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 xml:space="preserve">Gutiérrez y otros (2000). </w:t>
      </w:r>
      <w:r w:rsidRPr="00CF7DEF">
        <w:rPr>
          <w:rFonts w:ascii="Times New Roman" w:eastAsia="DejaVu Sans" w:hAnsi="Times New Roman" w:cs="Times New Roman"/>
          <w:b/>
          <w:i/>
          <w:kern w:val="3"/>
          <w:sz w:val="24"/>
          <w:szCs w:val="24"/>
          <w:lang w:eastAsia="zh-CN" w:bidi="hi-IN"/>
        </w:rPr>
        <w:t xml:space="preserve">El Enfoque, Ciencia, Tecnología y Sociedad en la </w:t>
      </w:r>
      <w:r w:rsidRPr="00CF7DEF">
        <w:rPr>
          <w:rFonts w:ascii="Times New Roman" w:eastAsia="DejaVu Sans" w:hAnsi="Times New Roman" w:cs="Times New Roman"/>
          <w:b/>
          <w:i/>
          <w:kern w:val="3"/>
          <w:sz w:val="24"/>
          <w:szCs w:val="24"/>
          <w:lang w:eastAsia="zh-CN" w:bidi="hi-IN"/>
        </w:rPr>
        <w:lastRenderedPageBreak/>
        <w:t>Enseñanza Aprendizaje de la Química</w:t>
      </w:r>
      <w:r w:rsidRPr="00CF7DEF">
        <w:rPr>
          <w:rFonts w:ascii="Times New Roman" w:eastAsia="DejaVu Sans" w:hAnsi="Times New Roman" w:cs="Times New Roman"/>
          <w:b/>
          <w:kern w:val="3"/>
          <w:sz w:val="24"/>
          <w:szCs w:val="24"/>
          <w:lang w:eastAsia="zh-CN" w:bidi="hi-IN"/>
        </w:rPr>
        <w:t>.</w:t>
      </w:r>
      <w:r w:rsidRPr="00CF7DEF">
        <w:rPr>
          <w:rFonts w:ascii="Times New Roman" w:eastAsia="DejaVu Sans" w:hAnsi="Times New Roman" w:cs="Times New Roman"/>
          <w:kern w:val="3"/>
          <w:sz w:val="24"/>
          <w:szCs w:val="24"/>
          <w:lang w:eastAsia="zh-CN" w:bidi="hi-IN"/>
        </w:rPr>
        <w:t xml:space="preserve"> Barquisimeto, Venezuela</w:t>
      </w:r>
    </w:p>
    <w:p w:rsidR="00912C71" w:rsidRPr="00CF7DEF" w:rsidRDefault="00912C71" w:rsidP="00912C71">
      <w:pPr>
        <w:widowControl w:val="0"/>
        <w:suppressAutoHyphens/>
        <w:autoSpaceDE w:val="0"/>
        <w:autoSpaceDN w:val="0"/>
        <w:adjustRightInd w:val="0"/>
        <w:spacing w:after="0" w:line="240" w:lineRule="auto"/>
        <w:contextualSpacing/>
        <w:jc w:val="both"/>
        <w:textAlignment w:val="baseline"/>
        <w:rPr>
          <w:rFonts w:ascii="Times New Roman" w:eastAsia="DejaVu Sans" w:hAnsi="Times New Roman" w:cs="Times New Roman"/>
          <w:kern w:val="3"/>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shd w:val="clear" w:color="auto" w:fill="FFFFFF"/>
          <w:lang w:eastAsia="zh-CN" w:bidi="hi-IN"/>
        </w:rPr>
      </w:pPr>
      <w:r w:rsidRPr="00CF7DEF">
        <w:rPr>
          <w:rFonts w:ascii="Times New Roman" w:eastAsia="DejaVu Sans Light" w:hAnsi="Times New Roman" w:cs="Times New Roman"/>
          <w:sz w:val="24"/>
          <w:szCs w:val="24"/>
          <w:lang w:eastAsia="zh-CN" w:bidi="hi-IN"/>
        </w:rPr>
        <w:t xml:space="preserve">Hernández, Fernández y Batistas (2006) </w:t>
      </w:r>
      <w:r w:rsidRPr="00CF7DEF">
        <w:rPr>
          <w:rFonts w:ascii="Times New Roman" w:eastAsia="DejaVu Sans Light" w:hAnsi="Times New Roman" w:cs="Times New Roman"/>
          <w:b/>
          <w:i/>
          <w:sz w:val="24"/>
          <w:szCs w:val="24"/>
          <w:lang w:eastAsia="zh-CN" w:bidi="hi-IN"/>
        </w:rPr>
        <w:t>Metodología de la Investigación</w:t>
      </w:r>
      <w:r w:rsidRPr="00CF7DEF">
        <w:rPr>
          <w:rFonts w:ascii="Times New Roman" w:eastAsia="DejaVu Sans Light" w:hAnsi="Times New Roman" w:cs="Times New Roman"/>
          <w:sz w:val="24"/>
          <w:szCs w:val="24"/>
          <w:lang w:eastAsia="zh-CN" w:bidi="hi-IN"/>
        </w:rPr>
        <w:t xml:space="preserve">. </w:t>
      </w:r>
      <w:r w:rsidRPr="00CF7DEF">
        <w:rPr>
          <w:rFonts w:ascii="Times New Roman" w:eastAsia="DejaVu Sans Light" w:hAnsi="Times New Roman" w:cs="Times New Roman"/>
          <w:sz w:val="24"/>
          <w:szCs w:val="24"/>
          <w:shd w:val="clear" w:color="auto" w:fill="FFFFFF"/>
          <w:lang w:eastAsia="zh-CN" w:bidi="hi-IN"/>
        </w:rPr>
        <w:t>México McGraw-Hill</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Hurtado (2000) </w:t>
      </w:r>
      <w:r w:rsidRPr="00CF7DEF">
        <w:rPr>
          <w:rFonts w:ascii="Times New Roman" w:eastAsia="DejaVu Sans Light" w:hAnsi="Times New Roman" w:cs="Times New Roman"/>
          <w:b/>
          <w:i/>
          <w:sz w:val="24"/>
          <w:szCs w:val="24"/>
          <w:lang w:eastAsia="zh-CN" w:bidi="hi-IN"/>
        </w:rPr>
        <w:t>Investigación Cualitativa, Comprender y Actuar</w:t>
      </w:r>
      <w:r w:rsidRPr="00CF7DEF">
        <w:rPr>
          <w:rFonts w:ascii="Times New Roman" w:eastAsia="DejaVu Sans Light" w:hAnsi="Times New Roman" w:cs="Times New Roman"/>
          <w:sz w:val="24"/>
          <w:szCs w:val="24"/>
          <w:lang w:eastAsia="zh-CN" w:bidi="hi-IN"/>
        </w:rPr>
        <w:t>. Madrid</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 la Muralla </w:t>
      </w:r>
    </w:p>
    <w:p w:rsidR="00912C71" w:rsidRPr="00CF7DEF" w:rsidRDefault="00912C71" w:rsidP="00912C71">
      <w:pPr>
        <w:widowControl w:val="0"/>
        <w:suppressAutoHyphens/>
        <w:autoSpaceDE w:val="0"/>
        <w:autoSpaceDN w:val="0"/>
        <w:adjustRightInd w:val="0"/>
        <w:spacing w:after="0" w:line="240" w:lineRule="auto"/>
        <w:contextualSpacing/>
        <w:jc w:val="both"/>
        <w:textAlignment w:val="baseline"/>
        <w:rPr>
          <w:rFonts w:ascii="Times New Roman" w:eastAsia="DejaVu Sans" w:hAnsi="Times New Roman" w:cs="Times New Roman"/>
          <w:kern w:val="3"/>
          <w:sz w:val="24"/>
          <w:szCs w:val="24"/>
          <w:lang w:eastAsia="zh-CN" w:bidi="hi-IN"/>
        </w:rPr>
      </w:pPr>
    </w:p>
    <w:p w:rsidR="00912C71" w:rsidRPr="00CF7DEF" w:rsidRDefault="00912C71" w:rsidP="00912C71">
      <w:pPr>
        <w:widowControl w:val="0"/>
        <w:suppressAutoHyphens/>
        <w:autoSpaceDE w:val="0"/>
        <w:autoSpaceDN w:val="0"/>
        <w:adjustRightInd w:val="0"/>
        <w:spacing w:after="0" w:line="360" w:lineRule="auto"/>
        <w:contextualSpacing/>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b/>
          <w:i/>
          <w:kern w:val="3"/>
          <w:sz w:val="24"/>
          <w:szCs w:val="24"/>
          <w:lang w:eastAsia="zh-CN" w:bidi="hi-IN"/>
        </w:rPr>
        <w:t>Ley Orgánica de Ciencia, Tecnología e Innovación</w:t>
      </w:r>
      <w:r w:rsidRPr="00CF7DEF">
        <w:rPr>
          <w:rFonts w:ascii="Times New Roman" w:eastAsia="DejaVu Sans" w:hAnsi="Times New Roman" w:cs="Times New Roman"/>
          <w:kern w:val="3"/>
          <w:sz w:val="24"/>
          <w:szCs w:val="24"/>
          <w:lang w:eastAsia="zh-CN" w:bidi="hi-IN"/>
        </w:rPr>
        <w:t xml:space="preserve"> (2005)</w:t>
      </w:r>
    </w:p>
    <w:p w:rsidR="00912C71" w:rsidRPr="00CF7DEF" w:rsidRDefault="00912C71" w:rsidP="00912C71">
      <w:pPr>
        <w:widowControl w:val="0"/>
        <w:suppressAutoHyphens/>
        <w:autoSpaceDE w:val="0"/>
        <w:autoSpaceDN w:val="0"/>
        <w:adjustRightInd w:val="0"/>
        <w:spacing w:after="0" w:line="360" w:lineRule="auto"/>
        <w:contextualSpacing/>
        <w:jc w:val="both"/>
        <w:textAlignment w:val="baseline"/>
        <w:rPr>
          <w:rFonts w:ascii="Times New Roman" w:eastAsia="DejaVu Sans" w:hAnsi="Times New Roman" w:cs="Times New Roman"/>
          <w:b/>
          <w:i/>
          <w:kern w:val="3"/>
          <w:sz w:val="24"/>
          <w:szCs w:val="24"/>
          <w:lang w:eastAsia="zh-CN" w:bidi="hi-IN"/>
        </w:rPr>
      </w:pPr>
    </w:p>
    <w:p w:rsidR="00912C71" w:rsidRPr="00CF7DEF" w:rsidRDefault="00912C71" w:rsidP="00912C71">
      <w:pPr>
        <w:widowControl w:val="0"/>
        <w:suppressAutoHyphens/>
        <w:autoSpaceDE w:val="0"/>
        <w:autoSpaceDN w:val="0"/>
        <w:adjustRightInd w:val="0"/>
        <w:spacing w:after="0" w:line="360" w:lineRule="auto"/>
        <w:contextualSpacing/>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b/>
          <w:i/>
          <w:kern w:val="3"/>
          <w:sz w:val="24"/>
          <w:szCs w:val="24"/>
          <w:lang w:eastAsia="zh-CN" w:bidi="hi-IN"/>
        </w:rPr>
        <w:t>Ley Orgánica de Educación</w:t>
      </w:r>
      <w:r w:rsidRPr="00CF7DEF">
        <w:rPr>
          <w:rFonts w:ascii="Times New Roman" w:eastAsia="DejaVu Sans" w:hAnsi="Times New Roman" w:cs="Times New Roman"/>
          <w:kern w:val="3"/>
          <w:sz w:val="24"/>
          <w:szCs w:val="24"/>
          <w:lang w:eastAsia="zh-CN" w:bidi="hi-IN"/>
        </w:rPr>
        <w:t xml:space="preserve"> (1999)</w:t>
      </w:r>
    </w:p>
    <w:p w:rsidR="00912C71" w:rsidRPr="00CF7DEF" w:rsidRDefault="00912C71" w:rsidP="00912C71">
      <w:pPr>
        <w:widowControl w:val="0"/>
        <w:suppressAutoHyphens/>
        <w:autoSpaceDE w:val="0"/>
        <w:autoSpaceDN w:val="0"/>
        <w:adjustRightInd w:val="0"/>
        <w:spacing w:after="0" w:line="360" w:lineRule="auto"/>
        <w:contextualSpacing/>
        <w:jc w:val="both"/>
        <w:textAlignment w:val="baseline"/>
        <w:rPr>
          <w:rFonts w:ascii="Times New Roman" w:eastAsia="DejaVu Sans" w:hAnsi="Times New Roman" w:cs="Times New Roman"/>
          <w:kern w:val="3"/>
          <w:sz w:val="24"/>
          <w:szCs w:val="24"/>
          <w:lang w:eastAsia="zh-CN" w:bidi="hi-IN"/>
        </w:rPr>
      </w:pPr>
    </w:p>
    <w:p w:rsidR="00912C71" w:rsidRPr="00CF7DEF" w:rsidRDefault="00912C71" w:rsidP="00912C71">
      <w:pPr>
        <w:widowControl w:val="0"/>
        <w:suppressAutoHyphens/>
        <w:autoSpaceDE w:val="0"/>
        <w:autoSpaceDN w:val="0"/>
        <w:adjustRightInd w:val="0"/>
        <w:spacing w:after="0" w:line="360" w:lineRule="auto"/>
        <w:contextualSpacing/>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 xml:space="preserve">López, J (S/F) </w:t>
      </w:r>
      <w:r w:rsidRPr="00CF7DEF">
        <w:rPr>
          <w:rFonts w:ascii="Times New Roman" w:eastAsia="DejaVu Sans" w:hAnsi="Times New Roman" w:cs="Times New Roman"/>
          <w:b/>
          <w:i/>
          <w:kern w:val="3"/>
          <w:sz w:val="24"/>
          <w:szCs w:val="24"/>
          <w:lang w:eastAsia="zh-CN" w:bidi="hi-IN"/>
        </w:rPr>
        <w:t>“Ciencia, tecnología y sociedad: el estado de la cuestión en Europa y Estados Unidos”</w:t>
      </w:r>
      <w:r w:rsidRPr="00CF7DEF">
        <w:rPr>
          <w:rFonts w:ascii="Times New Roman" w:eastAsia="DejaVu Sans" w:hAnsi="Times New Roman" w:cs="Times New Roman"/>
          <w:i/>
          <w:kern w:val="3"/>
          <w:sz w:val="24"/>
          <w:szCs w:val="24"/>
          <w:lang w:eastAsia="zh-CN" w:bidi="hi-IN"/>
        </w:rPr>
        <w:t xml:space="preserve">. </w:t>
      </w:r>
      <w:r w:rsidRPr="00CF7DEF">
        <w:rPr>
          <w:rFonts w:ascii="Times New Roman" w:eastAsia="DejaVu Sans" w:hAnsi="Times New Roman" w:cs="Times New Roman"/>
          <w:kern w:val="3"/>
          <w:sz w:val="24"/>
          <w:szCs w:val="24"/>
          <w:lang w:eastAsia="zh-CN" w:bidi="hi-IN"/>
        </w:rPr>
        <w:t xml:space="preserve">En: Revista Iberoamericana de Educación. (p.18) 1-23. Ciencia, Tecnología y Sociedad ante la Educación. </w:t>
      </w:r>
      <w:hyperlink r:id="rId65" w:history="1">
        <w:r w:rsidRPr="00CF7DEF">
          <w:rPr>
            <w:rFonts w:ascii="Times New Roman" w:eastAsia="DejaVu Sans" w:hAnsi="Times New Roman" w:cs="Times New Roman"/>
            <w:kern w:val="3"/>
            <w:sz w:val="24"/>
            <w:szCs w:val="24"/>
            <w:u w:val="single"/>
            <w:lang w:eastAsia="zh-CN" w:bidi="hi-IN"/>
          </w:rPr>
          <w:t>Weboei@oei.es</w:t>
        </w:r>
      </w:hyperlink>
    </w:p>
    <w:p w:rsidR="00912C71" w:rsidRPr="00CF7DEF" w:rsidRDefault="00912C71" w:rsidP="00912C71">
      <w:pPr>
        <w:widowControl w:val="0"/>
        <w:suppressAutoHyphens/>
        <w:autoSpaceDE w:val="0"/>
        <w:autoSpaceDN w:val="0"/>
        <w:adjustRightInd w:val="0"/>
        <w:spacing w:after="0" w:line="360" w:lineRule="auto"/>
        <w:contextualSpacing/>
        <w:jc w:val="both"/>
        <w:textAlignment w:val="baseline"/>
        <w:rPr>
          <w:rFonts w:ascii="Times New Roman" w:eastAsia="DejaVu Sans" w:hAnsi="Times New Roman" w:cs="Times New Roman"/>
          <w:kern w:val="3"/>
          <w:sz w:val="24"/>
          <w:szCs w:val="24"/>
          <w:lang w:eastAsia="zh-CN" w:bidi="hi-IN"/>
        </w:rPr>
      </w:pP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Manassero, M.A., Vázquez, A. y Acevedo, J.A. (2001). </w:t>
      </w:r>
      <w:r w:rsidRPr="00CF7DEF">
        <w:rPr>
          <w:rFonts w:ascii="Times New Roman" w:eastAsiaTheme="minorEastAsia" w:hAnsi="Times New Roman" w:cs="Times New Roman"/>
          <w:b/>
          <w:i/>
          <w:sz w:val="24"/>
          <w:szCs w:val="24"/>
          <w:lang w:eastAsia="es-VE"/>
        </w:rPr>
        <w:t>Cambiando la práctica docente en la enseñanza de las ciencias a través de CTS</w:t>
      </w:r>
      <w:r w:rsidRPr="00CF7DEF">
        <w:rPr>
          <w:rFonts w:ascii="Times New Roman" w:eastAsiaTheme="minorEastAsia" w:hAnsi="Times New Roman" w:cs="Times New Roman"/>
          <w:i/>
          <w:sz w:val="24"/>
          <w:szCs w:val="24"/>
          <w:lang w:eastAsia="es-VE"/>
        </w:rPr>
        <w:t>.</w:t>
      </w:r>
      <w:r w:rsidRPr="00CF7DEF">
        <w:rPr>
          <w:rFonts w:ascii="Times New Roman" w:eastAsiaTheme="minorEastAsia" w:hAnsi="Times New Roman" w:cs="Times New Roman"/>
          <w:sz w:val="24"/>
          <w:szCs w:val="24"/>
          <w:lang w:eastAsia="es-VE"/>
        </w:rPr>
        <w:t xml:space="preserve"> (Artículo en línea) Disponible en: </w:t>
      </w:r>
      <w:hyperlink r:id="rId66" w:history="1">
        <w:r w:rsidRPr="00CF7DEF">
          <w:rPr>
            <w:rFonts w:ascii="Times New Roman" w:eastAsiaTheme="minorEastAsia" w:hAnsi="Times New Roman" w:cs="Times New Roman"/>
            <w:sz w:val="24"/>
            <w:szCs w:val="24"/>
            <w:u w:val="single"/>
            <w:lang w:eastAsia="es-VE"/>
          </w:rPr>
          <w:t>http://www.oei.es/salactsi/acevedo2.htm</w:t>
        </w:r>
      </w:hyperlink>
    </w:p>
    <w:p w:rsidR="00912C71" w:rsidRPr="00CF7DEF" w:rsidRDefault="00912C71" w:rsidP="00912C71">
      <w:pPr>
        <w:keepNext/>
        <w:keepLines/>
        <w:shd w:val="clear" w:color="auto" w:fill="FFFFFF"/>
        <w:spacing w:before="200" w:after="0" w:line="240" w:lineRule="auto"/>
        <w:jc w:val="both"/>
        <w:outlineLvl w:val="1"/>
        <w:rPr>
          <w:rFonts w:ascii="Times New Roman" w:eastAsiaTheme="majorEastAsia" w:hAnsi="Times New Roman" w:cs="Times New Roman"/>
          <w:bCs/>
          <w:sz w:val="24"/>
          <w:szCs w:val="24"/>
          <w:u w:val="single"/>
          <w:lang w:eastAsia="es-VE"/>
        </w:rPr>
      </w:pPr>
      <w:r w:rsidRPr="00CF7DEF">
        <w:rPr>
          <w:rFonts w:ascii="Times New Roman" w:eastAsiaTheme="majorEastAsia" w:hAnsi="Times New Roman" w:cs="Times New Roman"/>
          <w:bCs/>
          <w:sz w:val="24"/>
          <w:szCs w:val="24"/>
          <w:shd w:val="clear" w:color="auto" w:fill="FFFFFF"/>
          <w:lang w:eastAsia="es-VE"/>
        </w:rPr>
        <w:t>Manassero, M.A., Vázquez, A. y Acevedo, J.A. (2001). </w:t>
      </w:r>
      <w:r w:rsidRPr="00CF7DEF">
        <w:rPr>
          <w:rFonts w:ascii="Times New Roman" w:eastAsiaTheme="majorEastAsia" w:hAnsi="Times New Roman" w:cs="Times New Roman"/>
          <w:b/>
          <w:bCs/>
          <w:i/>
          <w:sz w:val="24"/>
          <w:szCs w:val="24"/>
          <w:lang w:eastAsia="es-VE"/>
        </w:rPr>
        <w:t>El Movimiento Ciencia-Tecnología-Sociedad y la Enseñanza de las Ciencias</w:t>
      </w:r>
      <w:r w:rsidRPr="00CF7DEF">
        <w:rPr>
          <w:rFonts w:ascii="Times New Roman" w:eastAsiaTheme="majorEastAsia" w:hAnsi="Times New Roman" w:cs="Times New Roman"/>
          <w:bCs/>
          <w:i/>
          <w:sz w:val="24"/>
          <w:szCs w:val="24"/>
          <w:lang w:eastAsia="es-VE"/>
        </w:rPr>
        <w:t>.</w:t>
      </w:r>
      <w:r w:rsidRPr="00CF7DEF">
        <w:rPr>
          <w:rFonts w:ascii="Times New Roman" w:eastAsiaTheme="majorEastAsia" w:hAnsi="Times New Roman" w:cs="Times New Roman"/>
          <w:bCs/>
          <w:sz w:val="24"/>
          <w:szCs w:val="24"/>
          <w:lang w:eastAsia="es-VE"/>
        </w:rPr>
        <w:t xml:space="preserve"> (Artículo en línea) Disponible en: </w:t>
      </w:r>
      <w:hyperlink r:id="rId67" w:history="1">
        <w:r w:rsidRPr="00CF7DEF">
          <w:rPr>
            <w:rFonts w:ascii="Times New Roman" w:eastAsiaTheme="majorEastAsia" w:hAnsi="Times New Roman" w:cs="Times New Roman"/>
            <w:bCs/>
            <w:sz w:val="24"/>
            <w:szCs w:val="24"/>
            <w:u w:val="single"/>
            <w:lang w:eastAsia="es-VE"/>
          </w:rPr>
          <w:t>http://www.oei.es/salactsi/acevedo13.htm</w:t>
        </w:r>
      </w:hyperlink>
    </w:p>
    <w:p w:rsidR="00912C71" w:rsidRPr="00CF7DEF" w:rsidRDefault="00912C71" w:rsidP="00912C71">
      <w:pPr>
        <w:widowControl w:val="0"/>
        <w:suppressAutoHyphens/>
        <w:autoSpaceDE w:val="0"/>
        <w:autoSpaceDN w:val="0"/>
        <w:adjustRightInd w:val="0"/>
        <w:spacing w:after="0" w:line="360" w:lineRule="auto"/>
        <w:contextualSpacing/>
        <w:jc w:val="both"/>
        <w:textAlignment w:val="baseline"/>
        <w:rPr>
          <w:rFonts w:ascii="Times New Roman" w:eastAsia="DejaVu Sans" w:hAnsi="Times New Roman" w:cs="Times New Roman"/>
          <w:kern w:val="3"/>
          <w:sz w:val="24"/>
          <w:szCs w:val="24"/>
          <w:lang w:eastAsia="zh-CN" w:bidi="hi-IN"/>
        </w:rPr>
      </w:pPr>
    </w:p>
    <w:p w:rsidR="00912C71" w:rsidRPr="00CF7DEF" w:rsidRDefault="00912C71" w:rsidP="00912C71">
      <w:pPr>
        <w:widowControl w:val="0"/>
        <w:suppressAutoHyphens/>
        <w:autoSpaceDE w:val="0"/>
        <w:autoSpaceDN w:val="0"/>
        <w:adjustRightInd w:val="0"/>
        <w:spacing w:after="0" w:line="360" w:lineRule="auto"/>
        <w:contextualSpacing/>
        <w:jc w:val="both"/>
        <w:textAlignment w:val="baseline"/>
        <w:rPr>
          <w:rFonts w:ascii="Times New Roman" w:eastAsia="DejaVu Sans" w:hAnsi="Times New Roman" w:cs="Times New Roman"/>
          <w:kern w:val="3"/>
          <w:sz w:val="24"/>
          <w:szCs w:val="24"/>
          <w:lang w:eastAsia="zh-CN" w:bidi="hi-IN"/>
        </w:rPr>
      </w:pPr>
    </w:p>
    <w:p w:rsidR="00912C71" w:rsidRPr="00CF7DEF" w:rsidRDefault="00912C71" w:rsidP="00912C71">
      <w:pPr>
        <w:widowControl w:val="0"/>
        <w:suppressAutoHyphens/>
        <w:autoSpaceDE w:val="0"/>
        <w:autoSpaceDN w:val="0"/>
        <w:adjustRightInd w:val="0"/>
        <w:spacing w:after="0" w:line="360" w:lineRule="auto"/>
        <w:contextualSpacing/>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Membiela (1997</w:t>
      </w:r>
      <w:r w:rsidRPr="00CF7DEF">
        <w:rPr>
          <w:rFonts w:ascii="Times New Roman" w:eastAsia="DejaVu Sans" w:hAnsi="Times New Roman" w:cs="Times New Roman"/>
          <w:i/>
          <w:kern w:val="3"/>
          <w:sz w:val="24"/>
          <w:szCs w:val="24"/>
          <w:lang w:eastAsia="zh-CN" w:bidi="hi-IN"/>
        </w:rPr>
        <w:t xml:space="preserve">) </w:t>
      </w:r>
      <w:r w:rsidRPr="00CF7DEF">
        <w:rPr>
          <w:rFonts w:ascii="Times New Roman" w:eastAsia="DejaVu Sans" w:hAnsi="Times New Roman" w:cs="Times New Roman"/>
          <w:b/>
          <w:i/>
          <w:kern w:val="3"/>
          <w:sz w:val="24"/>
          <w:szCs w:val="24"/>
          <w:lang w:eastAsia="zh-CN" w:bidi="hi-IN"/>
        </w:rPr>
        <w:t>"Enseñanza de las ciencias desde la perspectiva ciencia-tecnología-sociedad. Formación científica para la ciudadanía" Integración educativa</w:t>
      </w:r>
      <w:r w:rsidRPr="00CF7DEF">
        <w:rPr>
          <w:rFonts w:ascii="Times New Roman" w:eastAsia="DejaVu Sans" w:hAnsi="Times New Roman" w:cs="Times New Roman"/>
          <w:kern w:val="3"/>
          <w:sz w:val="24"/>
          <w:szCs w:val="24"/>
          <w:lang w:eastAsia="zh-CN" w:bidi="hi-IN"/>
        </w:rPr>
        <w:t>. Barcelona</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shd w:val="clear" w:color="auto" w:fill="FFFFFF"/>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shd w:val="clear" w:color="auto" w:fill="FFFFFF"/>
          <w:lang w:eastAsia="zh-CN" w:bidi="hi-IN"/>
        </w:rPr>
        <w:t xml:space="preserve">Membiela, P. (1995). </w:t>
      </w:r>
      <w:r w:rsidRPr="00CF7DEF">
        <w:rPr>
          <w:rFonts w:ascii="Times New Roman" w:eastAsia="DejaVu Sans Light" w:hAnsi="Times New Roman" w:cs="Times New Roman"/>
          <w:b/>
          <w:i/>
          <w:sz w:val="24"/>
          <w:szCs w:val="24"/>
          <w:shd w:val="clear" w:color="auto" w:fill="FFFFFF"/>
          <w:lang w:eastAsia="zh-CN" w:bidi="hi-IN"/>
        </w:rPr>
        <w:t>Ciencia-Tecnología-Sociedad en la enseñanza-aprendizaje de las Ciencias Experimentales</w:t>
      </w:r>
      <w:r w:rsidRPr="00CF7DEF">
        <w:rPr>
          <w:rFonts w:ascii="Times New Roman" w:eastAsia="DejaVu Sans Light" w:hAnsi="Times New Roman" w:cs="Times New Roman"/>
          <w:b/>
          <w:sz w:val="24"/>
          <w:szCs w:val="24"/>
          <w:shd w:val="clear" w:color="auto" w:fill="FFFFFF"/>
          <w:lang w:eastAsia="zh-CN" w:bidi="hi-IN"/>
        </w:rPr>
        <w:t>.</w:t>
      </w:r>
      <w:r w:rsidRPr="00CF7DEF">
        <w:rPr>
          <w:rFonts w:ascii="Times New Roman" w:eastAsia="DejaVu Sans Light" w:hAnsi="Times New Roman" w:cs="Times New Roman"/>
          <w:sz w:val="24"/>
          <w:szCs w:val="24"/>
          <w:shd w:val="clear" w:color="auto" w:fill="FFFFFF"/>
          <w:lang w:eastAsia="zh-CN" w:bidi="hi-IN"/>
        </w:rPr>
        <w:t> </w:t>
      </w:r>
      <w:r w:rsidRPr="00CF7DEF">
        <w:rPr>
          <w:rFonts w:ascii="Times New Roman" w:eastAsia="DejaVu Sans Light" w:hAnsi="Times New Roman" w:cs="Times New Roman"/>
          <w:i/>
          <w:iCs/>
          <w:sz w:val="24"/>
          <w:szCs w:val="24"/>
          <w:shd w:val="clear" w:color="auto" w:fill="FFFFFF"/>
          <w:lang w:eastAsia="zh-CN" w:bidi="hi-IN"/>
        </w:rPr>
        <w:t>Alambique</w:t>
      </w:r>
      <w:r w:rsidRPr="00CF7DEF">
        <w:rPr>
          <w:rFonts w:ascii="Times New Roman" w:eastAsia="DejaVu Sans Light" w:hAnsi="Times New Roman" w:cs="Times New Roman"/>
          <w:sz w:val="24"/>
          <w:szCs w:val="24"/>
          <w:shd w:val="clear" w:color="auto" w:fill="FFFFFF"/>
          <w:lang w:eastAsia="zh-CN" w:bidi="hi-IN"/>
        </w:rPr>
        <w:t>, 3, 7-11.</w:t>
      </w: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 xml:space="preserve">Ortega (1939) </w:t>
      </w:r>
      <w:r w:rsidRPr="00CF7DEF">
        <w:rPr>
          <w:rFonts w:ascii="Times New Roman" w:eastAsiaTheme="minorEastAsia" w:hAnsi="Times New Roman" w:cs="Times New Roman"/>
          <w:b/>
          <w:i/>
          <w:sz w:val="24"/>
          <w:szCs w:val="24"/>
          <w:lang w:eastAsia="es-VE"/>
        </w:rPr>
        <w:t>Ciencia, tecnología y sociedad. Materiales didácticos</w:t>
      </w:r>
      <w:r w:rsidRPr="00CF7DEF">
        <w:rPr>
          <w:rFonts w:ascii="Times New Roman" w:eastAsiaTheme="minorEastAsia" w:hAnsi="Times New Roman" w:cs="Times New Roman"/>
          <w:sz w:val="24"/>
          <w:szCs w:val="24"/>
          <w:lang w:eastAsia="es-VE"/>
        </w:rPr>
        <w:t>. Bachillerato</w:t>
      </w:r>
    </w:p>
    <w:p w:rsidR="00912C71" w:rsidRPr="00CF7DEF" w:rsidRDefault="00912C71" w:rsidP="00912C71">
      <w:pPr>
        <w:widowControl w:val="0"/>
        <w:suppressAutoHyphens/>
        <w:autoSpaceDE w:val="0"/>
        <w:autoSpaceDN w:val="0"/>
        <w:adjustRightInd w:val="0"/>
        <w:spacing w:after="0" w:line="240" w:lineRule="auto"/>
        <w:contextualSpacing/>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lastRenderedPageBreak/>
        <w:t xml:space="preserve">Osorio, C (2002). </w:t>
      </w:r>
      <w:r w:rsidRPr="00CF7DEF">
        <w:rPr>
          <w:rFonts w:ascii="Times New Roman" w:eastAsia="DejaVu Sans" w:hAnsi="Times New Roman" w:cs="Times New Roman"/>
          <w:b/>
          <w:i/>
          <w:kern w:val="3"/>
          <w:sz w:val="24"/>
          <w:szCs w:val="24"/>
          <w:lang w:eastAsia="zh-CN" w:bidi="hi-IN"/>
        </w:rPr>
        <w:t xml:space="preserve">La Educación Científica y Tecnológica  desde el Enfoque CTS. Aproximación y experiencia para la Educación </w:t>
      </w:r>
      <w:r w:rsidRPr="00CF7DEF">
        <w:rPr>
          <w:rFonts w:ascii="Times New Roman" w:eastAsia="DejaVu Sans" w:hAnsi="Times New Roman" w:cs="Times New Roman"/>
          <w:b/>
          <w:kern w:val="3"/>
          <w:sz w:val="24"/>
          <w:szCs w:val="24"/>
          <w:lang w:eastAsia="zh-CN" w:bidi="hi-IN"/>
        </w:rPr>
        <w:t xml:space="preserve">Secundaria. </w:t>
      </w:r>
      <w:r w:rsidRPr="00CF7DEF">
        <w:rPr>
          <w:rFonts w:ascii="Times New Roman" w:eastAsia="DejaVu Sans" w:hAnsi="Times New Roman" w:cs="Times New Roman"/>
          <w:kern w:val="3"/>
          <w:sz w:val="24"/>
          <w:szCs w:val="24"/>
          <w:lang w:eastAsia="zh-CN" w:bidi="hi-IN"/>
        </w:rPr>
        <w:t xml:space="preserve">Revista Iberoamericana de Educación. (Documento en línea) disponible en: </w:t>
      </w:r>
      <w:hyperlink r:id="rId68" w:history="1">
        <w:r w:rsidRPr="00CF7DEF">
          <w:rPr>
            <w:rFonts w:ascii="Times New Roman" w:eastAsia="DejaVu Sans" w:hAnsi="Times New Roman" w:cs="Times New Roman"/>
            <w:kern w:val="3"/>
            <w:sz w:val="24"/>
            <w:szCs w:val="24"/>
            <w:u w:val="single"/>
            <w:lang w:eastAsia="zh-CN" w:bidi="hi-IN"/>
          </w:rPr>
          <w:t>www.rieoei.org/rie28a02.htm</w:t>
        </w:r>
      </w:hyperlink>
    </w:p>
    <w:p w:rsidR="00912C71" w:rsidRPr="00CF7DEF" w:rsidRDefault="00912C71" w:rsidP="00912C71">
      <w:pPr>
        <w:widowControl w:val="0"/>
        <w:suppressAutoHyphens/>
        <w:autoSpaceDE w:val="0"/>
        <w:autoSpaceDN w:val="0"/>
        <w:adjustRightInd w:val="0"/>
        <w:spacing w:after="0" w:line="240" w:lineRule="auto"/>
        <w:contextualSpacing/>
        <w:jc w:val="both"/>
        <w:textAlignment w:val="baseline"/>
        <w:rPr>
          <w:rFonts w:ascii="Times New Roman" w:eastAsia="DejaVu Sans" w:hAnsi="Times New Roman" w:cs="Times New Roman"/>
          <w:kern w:val="3"/>
          <w:sz w:val="24"/>
          <w:szCs w:val="24"/>
          <w:lang w:eastAsia="zh-CN" w:bidi="hi-IN"/>
        </w:rPr>
      </w:pPr>
    </w:p>
    <w:p w:rsidR="00912C71" w:rsidRPr="00CF7DEF" w:rsidRDefault="00912C71" w:rsidP="00912C71">
      <w:pPr>
        <w:widowControl w:val="0"/>
        <w:suppressAutoHyphens/>
        <w:autoSpaceDE w:val="0"/>
        <w:autoSpaceDN w:val="0"/>
        <w:adjustRightInd w:val="0"/>
        <w:spacing w:after="0" w:line="240" w:lineRule="auto"/>
        <w:contextualSpacing/>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 xml:space="preserve">Osorio, C (2005). </w:t>
      </w:r>
      <w:r w:rsidRPr="00CF7DEF">
        <w:rPr>
          <w:rFonts w:ascii="Times New Roman" w:eastAsia="DejaVu Sans" w:hAnsi="Times New Roman" w:cs="Times New Roman"/>
          <w:b/>
          <w:i/>
          <w:kern w:val="3"/>
          <w:sz w:val="24"/>
          <w:szCs w:val="24"/>
          <w:lang w:eastAsia="zh-CN" w:bidi="hi-IN"/>
        </w:rPr>
        <w:t>Manual del trabajo para el Docente y Estudiantes de Educación Básica, Media y Superior.</w:t>
      </w:r>
      <w:r w:rsidRPr="00CF7DEF">
        <w:rPr>
          <w:rFonts w:ascii="Times New Roman" w:eastAsia="DejaVu Sans" w:hAnsi="Times New Roman" w:cs="Times New Roman"/>
          <w:i/>
          <w:kern w:val="3"/>
          <w:sz w:val="24"/>
          <w:szCs w:val="24"/>
          <w:lang w:eastAsia="zh-CN" w:bidi="hi-IN"/>
        </w:rPr>
        <w:t xml:space="preserve"> (</w:t>
      </w:r>
      <w:r w:rsidRPr="00CF7DEF">
        <w:rPr>
          <w:rFonts w:ascii="Times New Roman" w:eastAsia="DejaVu Sans" w:hAnsi="Times New Roman" w:cs="Times New Roman"/>
          <w:kern w:val="3"/>
          <w:sz w:val="24"/>
          <w:szCs w:val="24"/>
          <w:lang w:eastAsia="zh-CN" w:bidi="hi-IN"/>
        </w:rPr>
        <w:t xml:space="preserve">Documento en línea) Disponible en: </w:t>
      </w:r>
      <w:hyperlink r:id="rId69" w:history="1">
        <w:r w:rsidRPr="00CF7DEF">
          <w:rPr>
            <w:rFonts w:ascii="Times New Roman" w:eastAsia="DejaVu Sans" w:hAnsi="Times New Roman" w:cs="Times New Roman"/>
            <w:kern w:val="3"/>
            <w:sz w:val="24"/>
            <w:szCs w:val="24"/>
            <w:u w:val="single"/>
            <w:lang w:eastAsia="zh-CN" w:bidi="hi-IN"/>
          </w:rPr>
          <w:t>http://www.oei.es/salaCTSi/uvalle/index.htm</w:t>
        </w:r>
      </w:hyperlink>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spacing w:line="360" w:lineRule="auto"/>
        <w:jc w:val="both"/>
        <w:rPr>
          <w:rFonts w:ascii="Times New Roman" w:eastAsiaTheme="minorEastAsia" w:hAnsi="Times New Roman" w:cs="Times New Roman"/>
          <w:sz w:val="24"/>
          <w:szCs w:val="24"/>
          <w:lang w:eastAsia="es-VE"/>
        </w:rPr>
      </w:pPr>
      <w:r w:rsidRPr="00CF7DEF">
        <w:rPr>
          <w:rFonts w:ascii="Times New Roman" w:eastAsiaTheme="minorEastAsia" w:hAnsi="Times New Roman" w:cs="Times New Roman"/>
          <w:sz w:val="24"/>
          <w:szCs w:val="24"/>
          <w:lang w:eastAsia="es-VE"/>
        </w:rPr>
        <w:t xml:space="preserve">Paella, S. y Martins, F. (2003). </w:t>
      </w:r>
      <w:r w:rsidRPr="00CF7DEF">
        <w:rPr>
          <w:rFonts w:ascii="Times New Roman" w:eastAsiaTheme="minorEastAsia" w:hAnsi="Times New Roman" w:cs="Times New Roman"/>
          <w:b/>
          <w:i/>
          <w:sz w:val="24"/>
          <w:szCs w:val="24"/>
          <w:lang w:eastAsia="es-VE"/>
        </w:rPr>
        <w:t>Metodología de La Investigación Cuantitativa</w:t>
      </w:r>
      <w:r w:rsidRPr="00CF7DEF">
        <w:rPr>
          <w:rFonts w:ascii="Times New Roman" w:eastAsiaTheme="minorEastAsia" w:hAnsi="Times New Roman" w:cs="Times New Roman"/>
          <w:sz w:val="24"/>
          <w:szCs w:val="24"/>
          <w:lang w:eastAsia="es-VE"/>
        </w:rPr>
        <w:t>, Caracas, Fedeupel.</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shd w:val="clear" w:color="auto" w:fill="FFFFFF"/>
          <w:lang w:eastAsia="zh-CN" w:bidi="hi-IN"/>
        </w:rPr>
      </w:pPr>
      <w:r w:rsidRPr="00CF7DEF">
        <w:rPr>
          <w:rFonts w:ascii="Times New Roman" w:eastAsia="DejaVu Sans Light" w:hAnsi="Times New Roman" w:cs="Times New Roman"/>
          <w:sz w:val="24"/>
          <w:szCs w:val="24"/>
          <w:lang w:eastAsia="zh-CN" w:bidi="hi-IN"/>
        </w:rPr>
        <w:t xml:space="preserve">Palella y Martins (2010) </w:t>
      </w:r>
      <w:r w:rsidRPr="00CF7DEF">
        <w:rPr>
          <w:rFonts w:ascii="Times New Roman" w:eastAsia="DejaVu Sans Light" w:hAnsi="Times New Roman" w:cs="Times New Roman"/>
          <w:b/>
          <w:i/>
          <w:sz w:val="24"/>
          <w:szCs w:val="24"/>
          <w:shd w:val="clear" w:color="auto" w:fill="FFFFFF"/>
          <w:lang w:eastAsia="zh-CN" w:bidi="hi-IN"/>
        </w:rPr>
        <w:t>Metodología de Investigación Cuantitativa</w:t>
      </w:r>
      <w:r w:rsidRPr="00CF7DEF">
        <w:rPr>
          <w:rFonts w:ascii="Times New Roman" w:eastAsia="DejaVu Sans Light" w:hAnsi="Times New Roman" w:cs="Times New Roman"/>
          <w:i/>
          <w:sz w:val="24"/>
          <w:szCs w:val="24"/>
          <w:shd w:val="clear" w:color="auto" w:fill="FFFFFF"/>
          <w:lang w:eastAsia="zh-CN" w:bidi="hi-IN"/>
        </w:rPr>
        <w:t>.</w:t>
      </w:r>
      <w:r w:rsidRPr="00CF7DEF">
        <w:rPr>
          <w:rFonts w:ascii="Times New Roman" w:eastAsia="DejaVu Sans Light" w:hAnsi="Times New Roman" w:cs="Times New Roman"/>
          <w:sz w:val="24"/>
          <w:szCs w:val="24"/>
          <w:shd w:val="clear" w:color="auto" w:fill="FFFFFF"/>
          <w:lang w:eastAsia="zh-CN" w:bidi="hi-IN"/>
        </w:rPr>
        <w:t xml:space="preserve"> Editorial Fedeupel.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Parra y Toro (2006) </w:t>
      </w:r>
      <w:r w:rsidRPr="00CF7DEF">
        <w:rPr>
          <w:rFonts w:ascii="Times New Roman" w:eastAsia="DejaVu Sans Light" w:hAnsi="Times New Roman" w:cs="Times New Roman"/>
          <w:b/>
          <w:i/>
          <w:sz w:val="24"/>
          <w:szCs w:val="24"/>
          <w:lang w:eastAsia="zh-CN" w:bidi="hi-IN"/>
        </w:rPr>
        <w:t>Metodología de la Investigación</w:t>
      </w:r>
      <w:r w:rsidRPr="00CF7DEF">
        <w:rPr>
          <w:rFonts w:ascii="Times New Roman" w:eastAsia="DejaVu Sans Light" w:hAnsi="Times New Roman" w:cs="Times New Roman"/>
          <w:b/>
          <w:sz w:val="24"/>
          <w:szCs w:val="24"/>
          <w:lang w:eastAsia="zh-CN" w:bidi="hi-IN"/>
        </w:rPr>
        <w:t>.</w:t>
      </w:r>
      <w:r w:rsidRPr="00CF7DEF">
        <w:rPr>
          <w:rFonts w:ascii="Times New Roman" w:eastAsia="DejaVu Sans Light" w:hAnsi="Times New Roman" w:cs="Times New Roman"/>
          <w:sz w:val="24"/>
          <w:szCs w:val="24"/>
          <w:lang w:eastAsia="zh-CN" w:bidi="hi-IN"/>
        </w:rPr>
        <w:t xml:space="preserve"> Colombia  Fondo editorial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shd w:val="clear" w:color="auto" w:fill="FFFFFF"/>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shd w:val="clear" w:color="auto" w:fill="FFFFFF"/>
          <w:lang w:eastAsia="zh-CN" w:bidi="hi-IN"/>
        </w:rPr>
      </w:pPr>
      <w:r w:rsidRPr="00CF7DEF">
        <w:rPr>
          <w:rFonts w:ascii="Times New Roman" w:eastAsia="DejaVu Sans Light" w:hAnsi="Times New Roman" w:cs="Times New Roman"/>
          <w:sz w:val="24"/>
          <w:szCs w:val="24"/>
          <w:shd w:val="clear" w:color="auto" w:fill="FFFFFF"/>
          <w:lang w:eastAsia="zh-CN" w:bidi="hi-IN"/>
        </w:rPr>
        <w:t xml:space="preserve">Puerta, H (2003) </w:t>
      </w:r>
      <w:r w:rsidRPr="00CF7DEF">
        <w:rPr>
          <w:rFonts w:ascii="Times New Roman" w:eastAsia="DejaVu Sans Light" w:hAnsi="Times New Roman" w:cs="Times New Roman"/>
          <w:b/>
          <w:i/>
          <w:sz w:val="24"/>
          <w:szCs w:val="24"/>
          <w:shd w:val="clear" w:color="auto" w:fill="FFFFFF"/>
          <w:lang w:eastAsia="zh-CN" w:bidi="hi-IN"/>
        </w:rPr>
        <w:t>Metodología de la Investigación.</w:t>
      </w:r>
      <w:r w:rsidRPr="00CF7DEF">
        <w:rPr>
          <w:rFonts w:ascii="Times New Roman" w:eastAsia="DejaVu Sans Light" w:hAnsi="Times New Roman" w:cs="Times New Roman"/>
          <w:sz w:val="24"/>
          <w:szCs w:val="24"/>
          <w:shd w:val="clear" w:color="auto" w:fill="FFFFFF"/>
          <w:lang w:eastAsia="zh-CN" w:bidi="hi-IN"/>
        </w:rPr>
        <w:t xml:space="preserve"> México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Rivera y Sutil (2004) </w:t>
      </w:r>
      <w:r w:rsidRPr="00CF7DEF">
        <w:rPr>
          <w:rFonts w:ascii="Times New Roman" w:eastAsia="DejaVu Sans Light" w:hAnsi="Times New Roman" w:cs="Times New Roman"/>
          <w:b/>
          <w:i/>
          <w:sz w:val="24"/>
          <w:szCs w:val="24"/>
          <w:lang w:eastAsia="zh-CN" w:bidi="hi-IN"/>
        </w:rPr>
        <w:t>Marketing  y Publicidad Subliminal</w:t>
      </w:r>
      <w:r w:rsidRPr="00CF7DEF">
        <w:rPr>
          <w:rFonts w:ascii="Times New Roman" w:eastAsia="DejaVu Sans Light" w:hAnsi="Times New Roman" w:cs="Times New Roman"/>
          <w:b/>
          <w:sz w:val="24"/>
          <w:szCs w:val="24"/>
          <w:lang w:eastAsia="zh-CN" w:bidi="hi-IN"/>
        </w:rPr>
        <w:t>.</w:t>
      </w:r>
      <w:r w:rsidRPr="00CF7DEF">
        <w:rPr>
          <w:rFonts w:ascii="Times New Roman" w:eastAsia="DejaVu Sans Light" w:hAnsi="Times New Roman" w:cs="Times New Roman"/>
          <w:sz w:val="24"/>
          <w:szCs w:val="24"/>
          <w:lang w:eastAsia="zh-CN" w:bidi="hi-IN"/>
        </w:rPr>
        <w:t xml:space="preserve"> Madrid. ESIC</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Rodríguez (2008) </w:t>
      </w:r>
      <w:r w:rsidRPr="00CF7DEF">
        <w:rPr>
          <w:rFonts w:ascii="Times New Roman" w:eastAsia="DejaVu Sans Light" w:hAnsi="Times New Roman" w:cs="Times New Roman"/>
          <w:b/>
          <w:i/>
          <w:sz w:val="24"/>
          <w:szCs w:val="24"/>
          <w:lang w:eastAsia="zh-CN" w:bidi="hi-IN"/>
        </w:rPr>
        <w:t>Metodología de la Investigación</w:t>
      </w:r>
      <w:r w:rsidRPr="00CF7DEF">
        <w:rPr>
          <w:rFonts w:ascii="Times New Roman" w:eastAsia="DejaVu Sans Light" w:hAnsi="Times New Roman" w:cs="Times New Roman"/>
          <w:sz w:val="24"/>
          <w:szCs w:val="24"/>
          <w:lang w:eastAsia="zh-CN" w:bidi="hi-IN"/>
        </w:rPr>
        <w:t xml:space="preserve">. México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Times New Roman" w:hAnsi="Times New Roman" w:cs="Times New Roman"/>
          <w:sz w:val="24"/>
          <w:szCs w:val="24"/>
          <w:lang w:eastAsia="zh-CN" w:bidi="hi-IN"/>
        </w:rPr>
      </w:pPr>
      <w:r w:rsidRPr="00CF7DEF">
        <w:rPr>
          <w:rFonts w:ascii="Times New Roman" w:eastAsia="Times New Roman" w:hAnsi="Times New Roman" w:cs="Times New Roman"/>
          <w:sz w:val="24"/>
          <w:szCs w:val="24"/>
          <w:lang w:eastAsia="zh-CN" w:bidi="hi-IN"/>
        </w:rPr>
        <w:t xml:space="preserve">Sabino, C (1992) </w:t>
      </w:r>
      <w:r w:rsidRPr="00CF7DEF">
        <w:rPr>
          <w:rFonts w:ascii="Times New Roman" w:eastAsia="Times New Roman" w:hAnsi="Times New Roman" w:cs="Times New Roman"/>
          <w:b/>
          <w:i/>
          <w:sz w:val="24"/>
          <w:szCs w:val="24"/>
          <w:lang w:eastAsia="zh-CN" w:bidi="hi-IN"/>
        </w:rPr>
        <w:t>El proceso de investigación</w:t>
      </w:r>
      <w:r w:rsidRPr="00CF7DEF">
        <w:rPr>
          <w:rFonts w:ascii="Times New Roman" w:eastAsia="Times New Roman" w:hAnsi="Times New Roman" w:cs="Times New Roman"/>
          <w:i/>
          <w:sz w:val="24"/>
          <w:szCs w:val="24"/>
          <w:lang w:eastAsia="zh-CN" w:bidi="hi-IN"/>
        </w:rPr>
        <w:t>.</w:t>
      </w:r>
      <w:r w:rsidRPr="00CF7DEF">
        <w:rPr>
          <w:rFonts w:ascii="Times New Roman" w:eastAsia="Times New Roman" w:hAnsi="Times New Roman" w:cs="Times New Roman"/>
          <w:sz w:val="24"/>
          <w:szCs w:val="24"/>
          <w:lang w:eastAsia="zh-CN" w:bidi="hi-IN"/>
        </w:rPr>
        <w:t xml:space="preserve"> Caracas, Editorial Panapo.</w:t>
      </w:r>
    </w:p>
    <w:p w:rsidR="00912C71" w:rsidRPr="00CF7DEF" w:rsidRDefault="00912C71" w:rsidP="00912C71">
      <w:pPr>
        <w:widowControl w:val="0"/>
        <w:tabs>
          <w:tab w:val="left" w:pos="708"/>
        </w:tabs>
        <w:suppressAutoHyphens/>
        <w:spacing w:after="0" w:line="360" w:lineRule="auto"/>
        <w:jc w:val="both"/>
        <w:rPr>
          <w:rFonts w:ascii="Times New Roman" w:eastAsia="Times New Roman"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Times New Roman" w:hAnsi="Times New Roman" w:cs="Times New Roman"/>
          <w:sz w:val="24"/>
          <w:szCs w:val="24"/>
          <w:lang w:eastAsia="zh-CN" w:bidi="hi-IN"/>
        </w:rPr>
        <w:t xml:space="preserve">Sabino, C (2002) </w:t>
      </w:r>
      <w:r w:rsidRPr="00CF7DEF">
        <w:rPr>
          <w:rFonts w:ascii="Times New Roman" w:eastAsia="Times New Roman" w:hAnsi="Times New Roman" w:cs="Times New Roman"/>
          <w:b/>
          <w:i/>
          <w:sz w:val="24"/>
          <w:szCs w:val="24"/>
          <w:lang w:eastAsia="zh-CN" w:bidi="hi-IN"/>
        </w:rPr>
        <w:t>El proceso de investigación</w:t>
      </w:r>
      <w:r w:rsidRPr="00CF7DEF">
        <w:rPr>
          <w:rFonts w:ascii="Times New Roman" w:eastAsia="Times New Roman" w:hAnsi="Times New Roman" w:cs="Times New Roman"/>
          <w:b/>
          <w:sz w:val="24"/>
          <w:szCs w:val="24"/>
          <w:lang w:eastAsia="zh-CN" w:bidi="hi-IN"/>
        </w:rPr>
        <w:t>.</w:t>
      </w:r>
      <w:r w:rsidRPr="00CF7DEF">
        <w:rPr>
          <w:rFonts w:ascii="Times New Roman" w:eastAsia="Times New Roman" w:hAnsi="Times New Roman" w:cs="Times New Roman"/>
          <w:sz w:val="24"/>
          <w:szCs w:val="24"/>
          <w:lang w:eastAsia="zh-CN" w:bidi="hi-IN"/>
        </w:rPr>
        <w:t xml:space="preserve"> El Cid Editor</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suppressAutoHyphens/>
        <w:autoSpaceDE w:val="0"/>
        <w:autoSpaceDN w:val="0"/>
        <w:adjustRightInd w:val="0"/>
        <w:spacing w:after="0" w:line="360" w:lineRule="auto"/>
        <w:contextualSpacing/>
        <w:jc w:val="both"/>
        <w:textAlignment w:val="baseline"/>
        <w:rPr>
          <w:rFonts w:ascii="Times New Roman" w:eastAsia="DejaVu Sans" w:hAnsi="Times New Roman" w:cs="Times New Roman"/>
          <w:b/>
          <w:kern w:val="3"/>
          <w:sz w:val="24"/>
          <w:szCs w:val="24"/>
          <w:lang w:eastAsia="zh-CN" w:bidi="hi-IN"/>
        </w:rPr>
      </w:pPr>
      <w:r w:rsidRPr="00CF7DEF">
        <w:rPr>
          <w:rFonts w:ascii="Times New Roman" w:eastAsia="DejaVu Sans" w:hAnsi="Times New Roman" w:cs="Times New Roman"/>
          <w:kern w:val="3"/>
          <w:sz w:val="24"/>
          <w:szCs w:val="24"/>
          <w:lang w:eastAsia="zh-CN" w:bidi="hi-IN"/>
        </w:rPr>
        <w:t xml:space="preserve">Simmel (2005) </w:t>
      </w:r>
      <w:r w:rsidRPr="00CF7DEF">
        <w:rPr>
          <w:rFonts w:ascii="Times New Roman" w:eastAsia="DejaVu Sans" w:hAnsi="Times New Roman" w:cs="Times New Roman"/>
          <w:b/>
          <w:i/>
          <w:kern w:val="3"/>
          <w:sz w:val="24"/>
          <w:szCs w:val="24"/>
          <w:lang w:eastAsia="zh-CN" w:bidi="hi-IN"/>
        </w:rPr>
        <w:t>“Sociabilidad e interacción: Aportes a la ciencia de la comunicación</w:t>
      </w:r>
      <w:r w:rsidRPr="00CF7DEF">
        <w:rPr>
          <w:rFonts w:ascii="Times New Roman" w:eastAsia="DejaVu Sans" w:hAnsi="Times New Roman" w:cs="Times New Roman"/>
          <w:b/>
          <w:kern w:val="3"/>
          <w:sz w:val="24"/>
          <w:szCs w:val="24"/>
          <w:lang w:eastAsia="zh-CN" w:bidi="hi-IN"/>
        </w:rPr>
        <w:t>”</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Tamayo y Tamayo (2003) </w:t>
      </w:r>
      <w:r w:rsidRPr="00CF7DEF">
        <w:rPr>
          <w:rFonts w:ascii="Times New Roman" w:eastAsia="DejaVu Sans Light" w:hAnsi="Times New Roman" w:cs="Times New Roman"/>
          <w:b/>
          <w:i/>
          <w:sz w:val="24"/>
          <w:szCs w:val="24"/>
          <w:lang w:eastAsia="zh-CN" w:bidi="hi-IN"/>
        </w:rPr>
        <w:t xml:space="preserve">Guía para la formulación  y ejecución de Proyectos de Investigación. </w:t>
      </w:r>
      <w:r w:rsidRPr="00CF7DEF">
        <w:rPr>
          <w:rFonts w:ascii="Times New Roman" w:eastAsia="DejaVu Sans Light" w:hAnsi="Times New Roman" w:cs="Times New Roman"/>
          <w:i/>
          <w:sz w:val="24"/>
          <w:szCs w:val="24"/>
          <w:lang w:eastAsia="zh-CN" w:bidi="hi-IN"/>
        </w:rPr>
        <w:t>Bolivia</w:t>
      </w:r>
      <w:r w:rsidRPr="00CF7DEF">
        <w:rPr>
          <w:rFonts w:ascii="Times New Roman" w:eastAsia="DejaVu Sans Light" w:hAnsi="Times New Roman" w:cs="Times New Roman"/>
          <w:sz w:val="24"/>
          <w:szCs w:val="24"/>
          <w:lang w:eastAsia="zh-CN" w:bidi="hi-IN"/>
        </w:rPr>
        <w:t>. Fundación PIEB</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Tamayo y Tamayo (2003) </w:t>
      </w:r>
      <w:r w:rsidRPr="00CF7DEF">
        <w:rPr>
          <w:rFonts w:ascii="Times New Roman" w:eastAsia="DejaVu Sans Light" w:hAnsi="Times New Roman" w:cs="Times New Roman"/>
          <w:b/>
          <w:i/>
          <w:sz w:val="24"/>
          <w:szCs w:val="24"/>
          <w:lang w:eastAsia="zh-CN" w:bidi="hi-IN"/>
        </w:rPr>
        <w:t>Metodología de la Investigación.</w:t>
      </w:r>
      <w:r w:rsidRPr="00CF7DEF">
        <w:rPr>
          <w:rFonts w:ascii="Times New Roman" w:eastAsia="DejaVu Sans Light" w:hAnsi="Times New Roman" w:cs="Times New Roman"/>
          <w:sz w:val="24"/>
          <w:szCs w:val="24"/>
          <w:lang w:eastAsia="zh-CN" w:bidi="hi-IN"/>
        </w:rPr>
        <w:t xml:space="preserve"> México. Mc Graw Hill Editores.</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lastRenderedPageBreak/>
        <w:t xml:space="preserve">Tamayo y Tamayo (2004) </w:t>
      </w:r>
      <w:r w:rsidRPr="00CF7DEF">
        <w:rPr>
          <w:rFonts w:ascii="Times New Roman" w:eastAsia="DejaVu Sans Light" w:hAnsi="Times New Roman" w:cs="Times New Roman"/>
          <w:b/>
          <w:i/>
          <w:sz w:val="24"/>
          <w:szCs w:val="24"/>
          <w:lang w:eastAsia="zh-CN" w:bidi="hi-IN"/>
        </w:rPr>
        <w:t>El proceso de la investigación científica</w:t>
      </w:r>
      <w:r w:rsidRPr="00CF7DEF">
        <w:rPr>
          <w:rFonts w:ascii="Times New Roman" w:eastAsia="DejaVu Sans Light" w:hAnsi="Times New Roman" w:cs="Times New Roman"/>
          <w:b/>
          <w:sz w:val="24"/>
          <w:szCs w:val="24"/>
          <w:lang w:eastAsia="zh-CN" w:bidi="hi-IN"/>
        </w:rPr>
        <w:t>.</w:t>
      </w:r>
      <w:r w:rsidRPr="00CF7DEF">
        <w:rPr>
          <w:rFonts w:ascii="Times New Roman" w:eastAsia="DejaVu Sans Light" w:hAnsi="Times New Roman" w:cs="Times New Roman"/>
          <w:sz w:val="24"/>
          <w:szCs w:val="24"/>
          <w:lang w:eastAsia="zh-CN" w:bidi="hi-IN"/>
        </w:rPr>
        <w:t xml:space="preserve"> México, Limusa</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r w:rsidRPr="00CF7DEF">
        <w:rPr>
          <w:rFonts w:ascii="Times New Roman" w:eastAsia="DejaVu Sans Light" w:hAnsi="Times New Roman" w:cs="Times New Roman"/>
          <w:sz w:val="24"/>
          <w:szCs w:val="24"/>
          <w:lang w:eastAsia="zh-CN" w:bidi="hi-IN"/>
        </w:rPr>
        <w:t xml:space="preserve">Universidad Politécnica Experimental Libertador  (2000) </w:t>
      </w:r>
      <w:r w:rsidRPr="00CF7DEF">
        <w:rPr>
          <w:rFonts w:ascii="Times New Roman" w:eastAsia="DejaVu Sans Light" w:hAnsi="Times New Roman" w:cs="Times New Roman"/>
          <w:b/>
          <w:i/>
          <w:sz w:val="24"/>
          <w:szCs w:val="24"/>
          <w:lang w:eastAsia="zh-CN" w:bidi="hi-IN"/>
        </w:rPr>
        <w:t>El Proyecto Factible como modalidad en la Investigación Educativa</w:t>
      </w:r>
      <w:r w:rsidRPr="00CF7DEF">
        <w:rPr>
          <w:rFonts w:ascii="Times New Roman" w:eastAsia="DejaVu Sans Light" w:hAnsi="Times New Roman" w:cs="Times New Roman"/>
          <w:i/>
          <w:sz w:val="24"/>
          <w:szCs w:val="24"/>
          <w:lang w:eastAsia="zh-CN" w:bidi="hi-IN"/>
        </w:rPr>
        <w:t xml:space="preserve">.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En: http://www.scribd.com/doc/15731953/Proyecto-factible [Consulta 2009, junio 2]</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suppressAutoHyphens/>
        <w:autoSpaceDE w:val="0"/>
        <w:autoSpaceDN w:val="0"/>
        <w:adjustRightInd w:val="0"/>
        <w:spacing w:after="0" w:line="240" w:lineRule="auto"/>
        <w:contextualSpacing/>
        <w:jc w:val="both"/>
        <w:textAlignment w:val="baseline"/>
        <w:rPr>
          <w:rFonts w:ascii="Times New Roman" w:eastAsia="DejaVu Sans" w:hAnsi="Times New Roman" w:cs="Times New Roman"/>
          <w:kern w:val="3"/>
          <w:sz w:val="24"/>
          <w:szCs w:val="24"/>
          <w:lang w:eastAsia="zh-CN" w:bidi="hi-IN"/>
        </w:rPr>
      </w:pPr>
      <w:r w:rsidRPr="00CF7DEF">
        <w:rPr>
          <w:rFonts w:ascii="Times New Roman" w:eastAsia="DejaVu Sans" w:hAnsi="Times New Roman" w:cs="Times New Roman"/>
          <w:kern w:val="3"/>
          <w:sz w:val="24"/>
          <w:szCs w:val="24"/>
          <w:lang w:eastAsia="zh-CN" w:bidi="hi-IN"/>
        </w:rPr>
        <w:t xml:space="preserve">Villalobos (2010) </w:t>
      </w:r>
      <w:r w:rsidRPr="00CF7DEF">
        <w:rPr>
          <w:rFonts w:ascii="Times New Roman" w:eastAsia="DejaVu Sans" w:hAnsi="Times New Roman" w:cs="Times New Roman"/>
          <w:b/>
          <w:i/>
          <w:kern w:val="3"/>
          <w:sz w:val="24"/>
          <w:szCs w:val="24"/>
          <w:lang w:eastAsia="zh-CN" w:bidi="hi-IN"/>
        </w:rPr>
        <w:t xml:space="preserve">El enfoque Ciencia, Tecnología y Sociedad en la enseñanza de la Química </w:t>
      </w:r>
      <w:r w:rsidRPr="00CF7DEF">
        <w:rPr>
          <w:rFonts w:ascii="Times New Roman" w:eastAsia="DejaVu Sans" w:hAnsi="Times New Roman" w:cs="Times New Roman"/>
          <w:kern w:val="3"/>
          <w:sz w:val="24"/>
          <w:szCs w:val="24"/>
          <w:lang w:eastAsia="zh-CN" w:bidi="hi-IN"/>
        </w:rPr>
        <w:t>(Tesis en línea) Disponible en: http://tesis.luz.edu.ve/tde_busca/arquivo.php?codArquivo=1614</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hyperlink r:id="rId70" w:history="1">
        <w:r w:rsidRPr="00CF7DEF">
          <w:rPr>
            <w:rFonts w:ascii="Times New Roman" w:eastAsia="DejaVu Sans Light" w:hAnsi="Times New Roman" w:cs="Times New Roman"/>
            <w:i/>
            <w:sz w:val="24"/>
            <w:szCs w:val="24"/>
            <w:u w:val="single"/>
            <w:lang w:eastAsia="zh-CN" w:bidi="hi-IN"/>
          </w:rPr>
          <w:t>www.fondoeditorial.uneg.edu.ve/uyt/</w:t>
        </w:r>
      </w:hyperlink>
      <w:r w:rsidRPr="00CF7DEF">
        <w:rPr>
          <w:rFonts w:ascii="Times New Roman" w:eastAsia="DejaVu Sans Light" w:hAnsi="Times New Roman" w:cs="Times New Roman"/>
          <w:sz w:val="24"/>
          <w:szCs w:val="24"/>
          <w:lang w:eastAsia="zh-CN" w:bidi="hi-IN"/>
        </w:rPr>
        <w:t xml:space="preserve"> (Universidad Nacional Experimental de Guayana)</w:t>
      </w:r>
    </w:p>
    <w:p w:rsidR="00912C71" w:rsidRPr="00CF7DEF" w:rsidRDefault="00912C71" w:rsidP="00912C71">
      <w:pPr>
        <w:widowControl w:val="0"/>
        <w:suppressAutoHyphens/>
        <w:autoSpaceDE w:val="0"/>
        <w:autoSpaceDN w:val="0"/>
        <w:adjustRightInd w:val="0"/>
        <w:spacing w:after="0" w:line="360" w:lineRule="auto"/>
        <w:contextualSpacing/>
        <w:jc w:val="both"/>
        <w:textAlignment w:val="baseline"/>
        <w:rPr>
          <w:rFonts w:ascii="Times New Roman" w:eastAsia="DejaVu Sans Light" w:hAnsi="Times New Roman" w:cs="Times New Roman"/>
          <w:sz w:val="24"/>
          <w:szCs w:val="24"/>
          <w:lang w:eastAsia="zh-CN" w:bidi="hi-IN"/>
        </w:rPr>
      </w:pPr>
    </w:p>
    <w:p w:rsidR="00912C71" w:rsidRPr="00CF7DEF" w:rsidRDefault="00912C71" w:rsidP="00912C71">
      <w:pPr>
        <w:widowControl w:val="0"/>
        <w:suppressAutoHyphens/>
        <w:autoSpaceDE w:val="0"/>
        <w:autoSpaceDN w:val="0"/>
        <w:adjustRightInd w:val="0"/>
        <w:spacing w:after="0" w:line="360" w:lineRule="auto"/>
        <w:contextualSpacing/>
        <w:jc w:val="both"/>
        <w:textAlignment w:val="baseline"/>
        <w:rPr>
          <w:rFonts w:ascii="Times New Roman" w:eastAsia="DejaVu Sans" w:hAnsi="Times New Roman" w:cs="Times New Roman"/>
          <w:i/>
          <w:kern w:val="3"/>
          <w:sz w:val="24"/>
          <w:szCs w:val="24"/>
          <w:lang w:eastAsia="zh-CN" w:bidi="hi-IN"/>
        </w:rPr>
      </w:pPr>
      <w:hyperlink r:id="rId71" w:history="1">
        <w:r w:rsidRPr="00CF7DEF">
          <w:rPr>
            <w:rFonts w:ascii="Times New Roman" w:eastAsia="DejaVu Sans Light" w:hAnsi="Times New Roman" w:cs="Times New Roman"/>
            <w:i/>
            <w:sz w:val="24"/>
            <w:szCs w:val="24"/>
            <w:u w:val="single"/>
            <w:lang w:eastAsia="zh-CN" w:bidi="hi-IN"/>
          </w:rPr>
          <w:t>www.Raes.es</w:t>
        </w:r>
      </w:hyperlink>
    </w:p>
    <w:p w:rsidR="00912C71" w:rsidRPr="00CF7DEF" w:rsidRDefault="00912C71" w:rsidP="00912C71">
      <w:pPr>
        <w:widowControl w:val="0"/>
        <w:suppressAutoHyphens/>
        <w:autoSpaceDE w:val="0"/>
        <w:autoSpaceDN w:val="0"/>
        <w:adjustRightInd w:val="0"/>
        <w:spacing w:after="0" w:line="360" w:lineRule="auto"/>
        <w:contextualSpacing/>
        <w:jc w:val="both"/>
        <w:textAlignment w:val="baseline"/>
        <w:rPr>
          <w:rFonts w:ascii="Times New Roman" w:eastAsia="DejaVu Sans" w:hAnsi="Times New Roman" w:cs="Times New Roman"/>
          <w:kern w:val="3"/>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hyperlink r:id="rId72" w:history="1">
        <w:r w:rsidRPr="00CF7DEF">
          <w:rPr>
            <w:rFonts w:ascii="Times New Roman" w:eastAsia="DejaVu Sans Light" w:hAnsi="Times New Roman" w:cs="Times New Roman"/>
            <w:i/>
            <w:sz w:val="24"/>
            <w:szCs w:val="24"/>
            <w:u w:val="single"/>
            <w:lang w:eastAsia="zh-CN" w:bidi="hi-IN"/>
          </w:rPr>
          <w:t>www.rieoei.org/rie28a01.htm</w:t>
        </w:r>
      </w:hyperlink>
      <w:r w:rsidRPr="00CF7DEF">
        <w:rPr>
          <w:rFonts w:ascii="Times New Roman" w:eastAsia="DejaVu Sans Light" w:hAnsi="Times New Roman" w:cs="Times New Roman"/>
          <w:sz w:val="24"/>
          <w:szCs w:val="24"/>
          <w:lang w:eastAsia="zh-CN" w:bidi="hi-IN"/>
        </w:rPr>
        <w:t xml:space="preserve">  (Revista Iberoamericana)</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i/>
          <w:sz w:val="24"/>
          <w:szCs w:val="24"/>
          <w:lang w:eastAsia="zh-CN" w:bidi="hi-IN"/>
        </w:rPr>
      </w:pPr>
      <w:hyperlink r:id="rId73" w:history="1">
        <w:r w:rsidRPr="00CF7DEF">
          <w:rPr>
            <w:rFonts w:ascii="Times New Roman" w:eastAsia="DejaVu Sans Light" w:hAnsi="Times New Roman" w:cs="Times New Roman"/>
            <w:i/>
            <w:sz w:val="24"/>
            <w:szCs w:val="24"/>
            <w:u w:val="single"/>
            <w:lang w:eastAsia="zh-CN" w:bidi="hi-IN"/>
          </w:rPr>
          <w:t>www.saber.ucv.ve/CTS/PDF</w:t>
        </w:r>
      </w:hyperlink>
      <w:r w:rsidRPr="00CF7DEF">
        <w:rPr>
          <w:rFonts w:ascii="Times New Roman" w:eastAsia="DejaVu Sans Light" w:hAnsi="Times New Roman" w:cs="Times New Roman"/>
          <w:i/>
          <w:sz w:val="24"/>
          <w:szCs w:val="24"/>
          <w:lang w:eastAsia="zh-CN" w:bidi="hi-IN"/>
        </w:rPr>
        <w:t xml:space="preserve">.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sectPr w:rsidR="00912C71" w:rsidRPr="00CF7DEF" w:rsidSect="00CF7DEF">
          <w:headerReference w:type="default" r:id="rId74"/>
          <w:footerReference w:type="default" r:id="rId75"/>
          <w:pgSz w:w="12240" w:h="15840"/>
          <w:pgMar w:top="1701" w:right="1701" w:bottom="1701" w:left="2268" w:header="709" w:footer="709" w:gutter="0"/>
          <w:pgNumType w:start="61"/>
          <w:cols w:space="720"/>
        </w:sectPr>
      </w:pPr>
      <w:hyperlink r:id="rId76" w:history="1">
        <w:r w:rsidRPr="00CF7DEF">
          <w:rPr>
            <w:rFonts w:ascii="Times New Roman" w:eastAsia="DejaVu Sans Light" w:hAnsi="Times New Roman" w:cs="Times New Roman"/>
            <w:i/>
            <w:sz w:val="24"/>
            <w:szCs w:val="24"/>
            <w:u w:val="single"/>
            <w:lang w:eastAsia="zh-CN" w:bidi="hi-IN"/>
          </w:rPr>
          <w:t>www.scielo.org.ve/scielo</w:t>
        </w:r>
      </w:hyperlink>
      <w:r w:rsidRPr="00CF7DEF">
        <w:rPr>
          <w:rFonts w:ascii="Times New Roman" w:eastAsia="DejaVu Sans Light" w:hAnsi="Times New Roman" w:cs="Times New Roman"/>
          <w:sz w:val="24"/>
          <w:szCs w:val="24"/>
          <w:lang w:eastAsia="zh-CN" w:bidi="hi-IN"/>
        </w:rPr>
        <w:t xml:space="preserve">  (Revista de investigación)</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spacing w:after="0"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after="0"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after="0"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after="0"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after="0"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after="0"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after="0"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after="0"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after="0"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after="0"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after="0"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after="0"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after="0"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after="0" w:line="360" w:lineRule="auto"/>
        <w:jc w:val="both"/>
        <w:rPr>
          <w:rFonts w:ascii="Times New Roman" w:eastAsiaTheme="minorEastAsia" w:hAnsi="Times New Roman" w:cs="Times New Roman"/>
          <w:sz w:val="24"/>
          <w:szCs w:val="24"/>
          <w:lang w:eastAsia="es-VE"/>
        </w:rPr>
      </w:pPr>
    </w:p>
    <w:p w:rsidR="00912C71" w:rsidRPr="00CF7DEF" w:rsidRDefault="00912C71" w:rsidP="00912C71">
      <w:pPr>
        <w:spacing w:after="0" w:line="360" w:lineRule="auto"/>
        <w:jc w:val="center"/>
        <w:rPr>
          <w:rFonts w:ascii="Times New Roman" w:eastAsiaTheme="minorEastAsia" w:hAnsi="Times New Roman" w:cs="Times New Roman"/>
          <w:b/>
          <w:i/>
          <w:sz w:val="72"/>
          <w:szCs w:val="24"/>
          <w:lang w:eastAsia="es-VE"/>
        </w:rPr>
      </w:pPr>
      <w:r w:rsidRPr="00CF7DEF">
        <w:rPr>
          <w:rFonts w:ascii="Times New Roman" w:eastAsiaTheme="minorEastAsia" w:hAnsi="Times New Roman" w:cs="Times New Roman"/>
          <w:b/>
          <w:i/>
          <w:sz w:val="72"/>
          <w:szCs w:val="24"/>
          <w:lang w:eastAsia="es-VE"/>
        </w:rPr>
        <w:t>Anexos</w:t>
      </w:r>
    </w:p>
    <w:p w:rsidR="00912C71" w:rsidRPr="00CF7DEF" w:rsidRDefault="00912C71" w:rsidP="00912C71">
      <w:pPr>
        <w:rPr>
          <w:rFonts w:ascii="Times New Roman" w:eastAsiaTheme="minorEastAsia" w:hAnsi="Times New Roman" w:cs="Times New Roman"/>
          <w:sz w:val="72"/>
          <w:szCs w:val="24"/>
          <w:lang w:eastAsia="es-VE"/>
        </w:rPr>
      </w:pPr>
    </w:p>
    <w:p w:rsidR="00912C71" w:rsidRPr="00CF7DEF" w:rsidRDefault="00912C71" w:rsidP="00912C71">
      <w:pPr>
        <w:rPr>
          <w:rFonts w:ascii="Times New Roman" w:eastAsiaTheme="minorEastAsia" w:hAnsi="Times New Roman" w:cs="Times New Roman"/>
          <w:sz w:val="72"/>
          <w:szCs w:val="24"/>
          <w:lang w:eastAsia="es-VE"/>
        </w:rPr>
      </w:pPr>
    </w:p>
    <w:p w:rsidR="00912C71" w:rsidRPr="00CF7DEF" w:rsidRDefault="00912C71" w:rsidP="00912C71">
      <w:pPr>
        <w:rPr>
          <w:rFonts w:ascii="Times New Roman" w:eastAsiaTheme="minorEastAsia" w:hAnsi="Times New Roman" w:cs="Times New Roman"/>
          <w:sz w:val="72"/>
          <w:szCs w:val="24"/>
          <w:lang w:eastAsia="es-VE"/>
        </w:rPr>
      </w:pPr>
    </w:p>
    <w:p w:rsidR="00912C71" w:rsidRPr="00CF7DEF" w:rsidRDefault="00912C71" w:rsidP="00912C71">
      <w:pPr>
        <w:tabs>
          <w:tab w:val="center" w:pos="4135"/>
        </w:tabs>
        <w:rPr>
          <w:rFonts w:ascii="Times New Roman" w:eastAsiaTheme="minorEastAsia" w:hAnsi="Times New Roman" w:cs="Times New Roman"/>
          <w:sz w:val="72"/>
          <w:szCs w:val="24"/>
          <w:lang w:eastAsia="es-VE"/>
        </w:rPr>
        <w:sectPr w:rsidR="00912C71" w:rsidRPr="00CF7DEF" w:rsidSect="00CF7DEF">
          <w:headerReference w:type="default" r:id="rId77"/>
          <w:footerReference w:type="default" r:id="rId78"/>
          <w:pgSz w:w="12240" w:h="15840"/>
          <w:pgMar w:top="1701" w:right="1701" w:bottom="1701" w:left="2268" w:header="709" w:footer="709" w:gutter="0"/>
          <w:pgNumType w:start="61"/>
          <w:cols w:space="720"/>
        </w:sectPr>
      </w:pP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noProof/>
          <w:sz w:val="24"/>
          <w:szCs w:val="24"/>
          <w:lang w:eastAsia="es-VE"/>
        </w:rPr>
        <w:lastRenderedPageBreak/>
        <w:drawing>
          <wp:anchor distT="0" distB="0" distL="114300" distR="114300" simplePos="0" relativeHeight="251718656" behindDoc="1" locked="0" layoutInCell="1" allowOverlap="1" wp14:anchorId="6C720AB6" wp14:editId="6E11CED7">
            <wp:simplePos x="0" y="0"/>
            <wp:positionH relativeFrom="column">
              <wp:posOffset>4636008</wp:posOffset>
            </wp:positionH>
            <wp:positionV relativeFrom="paragraph">
              <wp:posOffset>-106767</wp:posOffset>
            </wp:positionV>
            <wp:extent cx="696595" cy="927735"/>
            <wp:effectExtent l="0" t="0" r="8255" b="5715"/>
            <wp:wrapNone/>
            <wp:docPr id="80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6595" cy="927735"/>
                    </a:xfrm>
                    <a:prstGeom prst="rect">
                      <a:avLst/>
                    </a:prstGeom>
                    <a:noFill/>
                    <a:ln w="9525">
                      <a:noFill/>
                      <a:miter lim="800000"/>
                      <a:headEnd/>
                      <a:tailEnd/>
                    </a:ln>
                  </pic:spPr>
                </pic:pic>
              </a:graphicData>
            </a:graphic>
          </wp:anchor>
        </w:drawing>
      </w:r>
      <w:r w:rsidRPr="00CF7DEF">
        <w:rPr>
          <w:rFonts w:ascii="Times New Roman" w:eastAsia="DejaVu Sans Light" w:hAnsi="Times New Roman" w:cs="Times New Roman"/>
          <w:noProof/>
          <w:sz w:val="24"/>
          <w:szCs w:val="24"/>
          <w:lang w:eastAsia="es-VE"/>
        </w:rPr>
        <w:drawing>
          <wp:anchor distT="0" distB="0" distL="114300" distR="114300" simplePos="0" relativeHeight="251717632" behindDoc="1" locked="0" layoutInCell="1" allowOverlap="1" wp14:anchorId="3C390F82" wp14:editId="7414BC60">
            <wp:simplePos x="0" y="0"/>
            <wp:positionH relativeFrom="column">
              <wp:posOffset>211455</wp:posOffset>
            </wp:positionH>
            <wp:positionV relativeFrom="paragraph">
              <wp:posOffset>22860</wp:posOffset>
            </wp:positionV>
            <wp:extent cx="681990" cy="783590"/>
            <wp:effectExtent l="0" t="0" r="3810" b="0"/>
            <wp:wrapNone/>
            <wp:docPr id="80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1990" cy="783590"/>
                    </a:xfrm>
                    <a:prstGeom prst="rect">
                      <a:avLst/>
                    </a:prstGeom>
                    <a:noFill/>
                    <a:ln w="9525">
                      <a:noFill/>
                      <a:miter lim="800000"/>
                      <a:headEnd/>
                      <a:tailEnd/>
                    </a:ln>
                  </pic:spPr>
                </pic:pic>
              </a:graphicData>
            </a:graphic>
          </wp:anchor>
        </w:drawing>
      </w:r>
      <w:r w:rsidRPr="00CF7DEF">
        <w:rPr>
          <w:rFonts w:ascii="Times New Roman" w:eastAsia="DejaVu Sans Light" w:hAnsi="Times New Roman" w:cs="Times New Roman"/>
          <w:sz w:val="24"/>
          <w:szCs w:val="24"/>
          <w:lang w:eastAsia="zh-CN" w:bidi="hi-IN"/>
        </w:rPr>
        <w:t>UNIVERSIDAD DE CARABOBO</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    FACULTAD DE CIENCIAS DE LA EDUCACIÓN</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 ESCUELA DE EDUCACIÓN</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     DEPARTAMENTO DE BIOLOGÍA Y QUÍMICA</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TRABAJO ESPECIAL DE GRADO</w:t>
      </w:r>
    </w:p>
    <w:p w:rsidR="00912C71" w:rsidRPr="00CF7DEF" w:rsidRDefault="00912C71" w:rsidP="00912C71">
      <w:pPr>
        <w:rPr>
          <w:rFonts w:ascii="Times New Roman" w:eastAsia="Times New Roman" w:hAnsi="Times New Roman" w:cs="Times New Roman"/>
          <w:sz w:val="24"/>
          <w:szCs w:val="24"/>
          <w:lang w:val="es-ES_tradnl" w:eastAsia="es-ES"/>
        </w:rPr>
      </w:pPr>
    </w:p>
    <w:p w:rsidR="00912C71" w:rsidRPr="00CF7DEF" w:rsidRDefault="00912C71" w:rsidP="00912C71">
      <w:pPr>
        <w:rPr>
          <w:rFonts w:ascii="Times New Roman" w:eastAsia="Times New Roman" w:hAnsi="Times New Roman" w:cs="Times New Roman"/>
          <w:sz w:val="24"/>
          <w:szCs w:val="24"/>
          <w:lang w:val="es-ES_tradnl" w:eastAsia="es-ES"/>
        </w:rPr>
      </w:pPr>
    </w:p>
    <w:p w:rsidR="00912C71" w:rsidRPr="00CF7DEF" w:rsidRDefault="00912C71" w:rsidP="00912C71">
      <w:pPr>
        <w:rPr>
          <w:rFonts w:ascii="Times New Roman" w:eastAsia="Times New Roman" w:hAnsi="Times New Roman" w:cs="Times New Roman"/>
          <w:sz w:val="24"/>
          <w:szCs w:val="24"/>
          <w:lang w:val="es-ES_tradnl" w:eastAsia="es-ES"/>
        </w:rPr>
      </w:pPr>
      <w:r w:rsidRPr="00CF7DEF">
        <w:rPr>
          <w:rFonts w:ascii="Times New Roman" w:eastAsia="Times New Roman" w:hAnsi="Times New Roman" w:cs="Times New Roman"/>
          <w:sz w:val="24"/>
          <w:szCs w:val="24"/>
          <w:lang w:val="es-ES_tradnl" w:eastAsia="es-ES"/>
        </w:rPr>
        <w:t>Estimado Estudiante:</w:t>
      </w:r>
    </w:p>
    <w:p w:rsidR="00912C71" w:rsidRPr="00CF7DEF" w:rsidRDefault="00912C71" w:rsidP="00912C71">
      <w:pPr>
        <w:rPr>
          <w:rFonts w:ascii="Times New Roman" w:eastAsia="Times New Roman" w:hAnsi="Times New Roman" w:cs="Times New Roman"/>
          <w:sz w:val="24"/>
          <w:szCs w:val="24"/>
          <w:lang w:val="es-ES_tradnl" w:eastAsia="es-ES"/>
        </w:rPr>
      </w:pPr>
    </w:p>
    <w:p w:rsidR="00912C71" w:rsidRPr="00CF7DEF" w:rsidRDefault="00912C71" w:rsidP="00912C71">
      <w:pPr>
        <w:jc w:val="both"/>
        <w:rPr>
          <w:rFonts w:ascii="Times New Roman" w:eastAsia="Times New Roman" w:hAnsi="Times New Roman" w:cs="Times New Roman"/>
          <w:b/>
          <w:sz w:val="24"/>
          <w:szCs w:val="24"/>
          <w:lang w:val="es-ES" w:eastAsia="es-ES"/>
        </w:rPr>
      </w:pPr>
      <w:r w:rsidRPr="00CF7DEF">
        <w:rPr>
          <w:rFonts w:ascii="Times New Roman" w:eastAsia="Times New Roman" w:hAnsi="Times New Roman" w:cs="Times New Roman"/>
          <w:sz w:val="24"/>
          <w:szCs w:val="24"/>
          <w:lang w:val="es-ES_tradnl" w:eastAsia="es-ES"/>
        </w:rPr>
        <w:tab/>
        <w:t xml:space="preserve">El presente cuestionario, tiene como finalidad recabar información concerniente a la necesidad actual de una estrategia innovadora  para la enseñanza- aprendizaje de la Química, como beneficio para la formación de los estudiantes de tercer año de Educación Media General del municipio Diego Ibarra. Esta información servirá para la elaboración del Trabajo Especial de Grado titulado: </w:t>
      </w:r>
      <w:r w:rsidRPr="00CF7DEF">
        <w:rPr>
          <w:rFonts w:ascii="Times New Roman" w:eastAsia="Times New Roman" w:hAnsi="Times New Roman" w:cs="Times New Roman"/>
          <w:b/>
          <w:sz w:val="24"/>
          <w:szCs w:val="24"/>
          <w:lang w:val="es-ES" w:eastAsia="es-ES"/>
        </w:rPr>
        <w:t>CIENCIA, TECNOLOGÍA Y SOCIEDAD COMO ESTRATEGIA DE CAMBIO EN EL PROCESO DE ENSEÑANZA Y APRENDIZAJE DE LA QUÍMICA.</w:t>
      </w:r>
    </w:p>
    <w:p w:rsidR="00912C71" w:rsidRPr="00CF7DEF" w:rsidRDefault="00912C71" w:rsidP="00912C71">
      <w:pPr>
        <w:jc w:val="both"/>
        <w:rPr>
          <w:rFonts w:ascii="Times New Roman" w:eastAsia="Times New Roman" w:hAnsi="Times New Roman" w:cs="Times New Roman"/>
          <w:sz w:val="24"/>
          <w:szCs w:val="24"/>
          <w:lang w:val="es-ES" w:eastAsia="es-ES"/>
        </w:rPr>
      </w:pPr>
      <w:r w:rsidRPr="00CF7DEF">
        <w:rPr>
          <w:rFonts w:ascii="Times New Roman" w:eastAsia="Times New Roman" w:hAnsi="Times New Roman" w:cs="Times New Roman"/>
          <w:b/>
          <w:sz w:val="24"/>
          <w:szCs w:val="24"/>
          <w:lang w:val="es-ES" w:eastAsia="es-ES"/>
        </w:rPr>
        <w:tab/>
      </w:r>
      <w:r w:rsidRPr="00CF7DEF">
        <w:rPr>
          <w:rFonts w:ascii="Times New Roman" w:eastAsia="Times New Roman" w:hAnsi="Times New Roman" w:cs="Times New Roman"/>
          <w:sz w:val="24"/>
          <w:szCs w:val="24"/>
          <w:lang w:val="es-ES" w:eastAsia="es-ES"/>
        </w:rPr>
        <w:t xml:space="preserve">Es por ello que nace la necesidad de solicitar tu colaboración, para que contestes algunas preguntas que no te llevaran mucho tiempo. Los resultados obtenidos serán realmente importes y de carácter confidencial. Agradeciendo tu valioso tiempo y colaboración. </w:t>
      </w:r>
    </w:p>
    <w:p w:rsidR="00912C71" w:rsidRPr="00CF7DEF" w:rsidRDefault="00912C71" w:rsidP="00912C71">
      <w:pPr>
        <w:jc w:val="both"/>
        <w:rPr>
          <w:rFonts w:ascii="Times New Roman" w:eastAsia="Times New Roman" w:hAnsi="Times New Roman" w:cs="Times New Roman"/>
          <w:sz w:val="24"/>
          <w:szCs w:val="24"/>
          <w:lang w:val="es-ES" w:eastAsia="es-ES"/>
        </w:rPr>
      </w:pPr>
    </w:p>
    <w:p w:rsidR="00912C71" w:rsidRPr="00CF7DEF" w:rsidRDefault="00912C71" w:rsidP="00912C71">
      <w:pPr>
        <w:rPr>
          <w:rFonts w:ascii="Times New Roman" w:eastAsia="Times New Roman" w:hAnsi="Times New Roman" w:cs="Times New Roman"/>
          <w:sz w:val="24"/>
          <w:szCs w:val="24"/>
          <w:lang w:val="es-ES" w:eastAsia="es-ES"/>
        </w:rPr>
      </w:pPr>
      <w:r w:rsidRPr="00CF7DEF">
        <w:rPr>
          <w:rFonts w:ascii="Times New Roman" w:eastAsia="Times New Roman" w:hAnsi="Times New Roman" w:cs="Times New Roman"/>
          <w:sz w:val="24"/>
          <w:szCs w:val="24"/>
          <w:lang w:val="es-ES" w:eastAsia="es-ES"/>
        </w:rPr>
        <w:t xml:space="preserve">Instrucciones </w:t>
      </w:r>
    </w:p>
    <w:p w:rsidR="00912C71" w:rsidRPr="00CF7DEF" w:rsidRDefault="00912C71" w:rsidP="00912C71">
      <w:pPr>
        <w:numPr>
          <w:ilvl w:val="0"/>
          <w:numId w:val="18"/>
        </w:numPr>
        <w:spacing w:after="0" w:line="240" w:lineRule="auto"/>
        <w:contextualSpacing/>
        <w:rPr>
          <w:rFonts w:ascii="Times New Roman" w:eastAsia="Times New Roman" w:hAnsi="Times New Roman" w:cs="Times New Roman"/>
          <w:sz w:val="24"/>
          <w:szCs w:val="24"/>
          <w:lang w:val="es-ES_tradnl" w:eastAsia="es-ES"/>
        </w:rPr>
      </w:pPr>
      <w:r w:rsidRPr="00CF7DEF">
        <w:rPr>
          <w:rFonts w:ascii="Times New Roman" w:eastAsia="Times New Roman" w:hAnsi="Times New Roman" w:cs="Times New Roman"/>
          <w:sz w:val="24"/>
          <w:szCs w:val="24"/>
          <w:lang w:val="es-ES_tradnl" w:eastAsia="es-ES"/>
        </w:rPr>
        <w:t>Lee cuidadosamente cada una de las preguntas formuladas</w:t>
      </w:r>
    </w:p>
    <w:p w:rsidR="00912C71" w:rsidRPr="00CF7DEF" w:rsidRDefault="00912C71" w:rsidP="00912C71">
      <w:pPr>
        <w:numPr>
          <w:ilvl w:val="0"/>
          <w:numId w:val="18"/>
        </w:numPr>
        <w:spacing w:after="0" w:line="240" w:lineRule="auto"/>
        <w:contextualSpacing/>
        <w:rPr>
          <w:rFonts w:ascii="Times New Roman" w:eastAsia="Times New Roman" w:hAnsi="Times New Roman" w:cs="Times New Roman"/>
          <w:sz w:val="24"/>
          <w:szCs w:val="24"/>
          <w:lang w:val="es-ES_tradnl" w:eastAsia="es-ES"/>
        </w:rPr>
      </w:pPr>
      <w:r w:rsidRPr="00CF7DEF">
        <w:rPr>
          <w:rFonts w:ascii="Times New Roman" w:eastAsia="Times New Roman" w:hAnsi="Times New Roman" w:cs="Times New Roman"/>
          <w:sz w:val="24"/>
          <w:szCs w:val="24"/>
          <w:lang w:val="es-ES_tradnl" w:eastAsia="es-ES"/>
        </w:rPr>
        <w:t xml:space="preserve">Marque con una X la repuesta seleccionada </w:t>
      </w:r>
    </w:p>
    <w:p w:rsidR="00912C71" w:rsidRPr="00CF7DEF" w:rsidRDefault="00912C71" w:rsidP="00912C71">
      <w:pPr>
        <w:numPr>
          <w:ilvl w:val="0"/>
          <w:numId w:val="18"/>
        </w:numPr>
        <w:spacing w:after="0" w:line="240" w:lineRule="auto"/>
        <w:contextualSpacing/>
        <w:rPr>
          <w:rFonts w:ascii="Times New Roman" w:eastAsia="Times New Roman" w:hAnsi="Times New Roman" w:cs="Times New Roman"/>
          <w:sz w:val="24"/>
          <w:szCs w:val="24"/>
          <w:lang w:val="es-ES_tradnl" w:eastAsia="es-ES"/>
        </w:rPr>
      </w:pPr>
      <w:r w:rsidRPr="00CF7DEF">
        <w:rPr>
          <w:rFonts w:ascii="Times New Roman" w:eastAsia="Times New Roman" w:hAnsi="Times New Roman" w:cs="Times New Roman"/>
          <w:sz w:val="24"/>
          <w:szCs w:val="24"/>
          <w:lang w:val="es-ES_tradnl" w:eastAsia="es-ES"/>
        </w:rPr>
        <w:t xml:space="preserve">Sus respuestas serán utilizadas solo con fines de investigación </w:t>
      </w:r>
    </w:p>
    <w:p w:rsidR="00912C71" w:rsidRPr="00CF7DEF" w:rsidRDefault="00912C71" w:rsidP="00912C71">
      <w:pPr>
        <w:numPr>
          <w:ilvl w:val="0"/>
          <w:numId w:val="18"/>
        </w:numPr>
        <w:spacing w:after="0" w:line="240" w:lineRule="auto"/>
        <w:contextualSpacing/>
        <w:rPr>
          <w:rFonts w:ascii="Times New Roman" w:eastAsia="Times New Roman" w:hAnsi="Times New Roman" w:cs="Times New Roman"/>
          <w:sz w:val="24"/>
          <w:szCs w:val="24"/>
          <w:lang w:val="es-ES_tradnl" w:eastAsia="es-ES"/>
        </w:rPr>
      </w:pPr>
      <w:r w:rsidRPr="00CF7DEF">
        <w:rPr>
          <w:rFonts w:ascii="Times New Roman" w:eastAsia="Times New Roman" w:hAnsi="Times New Roman" w:cs="Times New Roman"/>
          <w:sz w:val="24"/>
          <w:szCs w:val="24"/>
          <w:lang w:val="es-ES_tradnl" w:eastAsia="es-ES"/>
        </w:rPr>
        <w:t xml:space="preserve">Cualquier duda consulte al facilitador </w:t>
      </w:r>
    </w:p>
    <w:p w:rsidR="00912C71" w:rsidRPr="00CF7DEF" w:rsidRDefault="00912C71" w:rsidP="00912C71">
      <w:pPr>
        <w:rPr>
          <w:rFonts w:ascii="Times New Roman" w:eastAsia="Times New Roman" w:hAnsi="Times New Roman" w:cs="Times New Roman"/>
          <w:sz w:val="24"/>
          <w:szCs w:val="24"/>
          <w:lang w:val="es-ES_tradnl" w:eastAsia="es-ES"/>
        </w:rPr>
      </w:pPr>
    </w:p>
    <w:p w:rsidR="00912C71" w:rsidRPr="00CF7DEF" w:rsidRDefault="00912C71" w:rsidP="00912C71">
      <w:pPr>
        <w:jc w:val="right"/>
        <w:rPr>
          <w:rFonts w:ascii="Times New Roman" w:eastAsia="Times New Roman" w:hAnsi="Times New Roman" w:cs="Times New Roman"/>
          <w:sz w:val="24"/>
          <w:szCs w:val="24"/>
          <w:lang w:val="es-ES_tradnl" w:eastAsia="es-ES"/>
        </w:rPr>
      </w:pPr>
      <w:r w:rsidRPr="00CF7DEF">
        <w:rPr>
          <w:rFonts w:ascii="Times New Roman" w:eastAsia="Times New Roman" w:hAnsi="Times New Roman" w:cs="Times New Roman"/>
          <w:sz w:val="24"/>
          <w:szCs w:val="24"/>
          <w:lang w:val="es-ES_tradnl" w:eastAsia="es-ES"/>
        </w:rPr>
        <w:t xml:space="preserve">Facilitadoras </w:t>
      </w:r>
    </w:p>
    <w:p w:rsidR="00912C71" w:rsidRPr="00CF7DEF" w:rsidRDefault="00912C71" w:rsidP="00912C71">
      <w:pPr>
        <w:spacing w:before="240" w:after="0" w:line="240" w:lineRule="auto"/>
        <w:jc w:val="right"/>
        <w:rPr>
          <w:rFonts w:ascii="Times New Roman" w:eastAsia="Times New Roman" w:hAnsi="Times New Roman" w:cs="Times New Roman"/>
          <w:sz w:val="24"/>
          <w:szCs w:val="24"/>
          <w:lang w:val="es-ES_tradnl" w:eastAsia="es-ES"/>
        </w:rPr>
      </w:pPr>
      <w:r w:rsidRPr="00CF7DEF">
        <w:rPr>
          <w:rFonts w:ascii="Times New Roman" w:eastAsia="Times New Roman" w:hAnsi="Times New Roman" w:cs="Times New Roman"/>
          <w:sz w:val="24"/>
          <w:szCs w:val="24"/>
          <w:lang w:val="es-ES_tradnl" w:eastAsia="es-ES"/>
        </w:rPr>
        <w:t xml:space="preserve">Delgado Wendy </w:t>
      </w:r>
    </w:p>
    <w:p w:rsidR="00912C71" w:rsidRPr="00CF7DEF" w:rsidRDefault="00912C71" w:rsidP="00912C71">
      <w:pPr>
        <w:spacing w:before="240" w:after="0" w:line="360" w:lineRule="auto"/>
        <w:jc w:val="right"/>
        <w:rPr>
          <w:rFonts w:ascii="Times New Roman" w:eastAsia="Times New Roman" w:hAnsi="Times New Roman" w:cs="Times New Roman"/>
          <w:sz w:val="24"/>
          <w:szCs w:val="24"/>
          <w:lang w:val="es-ES_tradnl" w:eastAsia="es-ES"/>
        </w:rPr>
      </w:pPr>
      <w:r w:rsidRPr="00CF7DEF">
        <w:rPr>
          <w:rFonts w:ascii="Times New Roman" w:eastAsia="Times New Roman" w:hAnsi="Times New Roman" w:cs="Times New Roman"/>
          <w:sz w:val="24"/>
          <w:szCs w:val="24"/>
          <w:lang w:val="es-ES_tradnl" w:eastAsia="es-ES"/>
        </w:rPr>
        <w:t xml:space="preserve">Rosales Sharitzza </w:t>
      </w:r>
    </w:p>
    <w:p w:rsidR="00912C71" w:rsidRPr="00CF7DEF" w:rsidRDefault="00912C71" w:rsidP="00912C71">
      <w:pPr>
        <w:jc w:val="right"/>
        <w:rPr>
          <w:rFonts w:ascii="Times New Roman" w:eastAsia="Times New Roman" w:hAnsi="Times New Roman" w:cs="Times New Roman"/>
          <w:sz w:val="24"/>
          <w:szCs w:val="24"/>
          <w:lang w:val="es-ES_tradnl" w:eastAsia="es-ES"/>
        </w:rPr>
      </w:pPr>
    </w:p>
    <w:p w:rsidR="00912C71" w:rsidRPr="00CF7DEF" w:rsidRDefault="00912C71" w:rsidP="00912C71">
      <w:pPr>
        <w:jc w:val="center"/>
        <w:rPr>
          <w:rFonts w:ascii="Times New Roman" w:eastAsia="Times New Roman" w:hAnsi="Times New Roman" w:cs="Times New Roman"/>
          <w:sz w:val="24"/>
          <w:szCs w:val="24"/>
          <w:lang w:val="es-ES_tradnl" w:eastAsia="es-ES"/>
        </w:rPr>
      </w:pPr>
      <w:r w:rsidRPr="00CF7DEF">
        <w:rPr>
          <w:rFonts w:ascii="Times New Roman" w:eastAsia="Times New Roman" w:hAnsi="Times New Roman" w:cs="Times New Roman"/>
          <w:sz w:val="24"/>
          <w:szCs w:val="24"/>
          <w:lang w:val="es-ES_tradnl" w:eastAsia="es-ES"/>
        </w:rPr>
        <w:t>¡Gracias por tu Colaboración!</w:t>
      </w:r>
    </w:p>
    <w:p w:rsidR="00912C71" w:rsidRPr="00CF7DEF" w:rsidRDefault="00912C71" w:rsidP="00912C71">
      <w:pPr>
        <w:spacing w:line="360" w:lineRule="auto"/>
        <w:rPr>
          <w:rFonts w:ascii="Times New Roman" w:eastAsia="Times New Roman" w:hAnsi="Times New Roman" w:cs="Times New Roman"/>
          <w:sz w:val="24"/>
          <w:szCs w:val="24"/>
          <w:lang w:val="es-ES_tradnl" w:eastAsia="es-ES"/>
        </w:rPr>
      </w:pPr>
    </w:p>
    <w:p w:rsidR="00912C71" w:rsidRPr="00CF7DEF" w:rsidRDefault="00912C71" w:rsidP="00912C71">
      <w:pPr>
        <w:spacing w:after="0" w:line="240" w:lineRule="auto"/>
        <w:jc w:val="center"/>
        <w:rPr>
          <w:rFonts w:ascii="Times New Roman" w:eastAsiaTheme="minorEastAsia" w:hAnsi="Times New Roman" w:cs="Times New Roman"/>
          <w:b/>
          <w:sz w:val="32"/>
          <w:szCs w:val="24"/>
          <w:lang w:eastAsia="es-VE"/>
        </w:rPr>
      </w:pPr>
      <w:r w:rsidRPr="00CF7DEF">
        <w:rPr>
          <w:rFonts w:ascii="Times New Roman" w:eastAsia="DejaVu Sans Light" w:hAnsi="Times New Roman" w:cs="Times New Roman"/>
          <w:noProof/>
          <w:sz w:val="24"/>
          <w:szCs w:val="20"/>
          <w:lang w:eastAsia="es-VE"/>
        </w:rPr>
        <w:lastRenderedPageBreak/>
        <w:drawing>
          <wp:anchor distT="0" distB="0" distL="114300" distR="114300" simplePos="0" relativeHeight="251720704" behindDoc="1" locked="0" layoutInCell="1" allowOverlap="1" wp14:anchorId="5A8B9A05" wp14:editId="38A0A86E">
            <wp:simplePos x="0" y="0"/>
            <wp:positionH relativeFrom="column">
              <wp:posOffset>4915570</wp:posOffset>
            </wp:positionH>
            <wp:positionV relativeFrom="paragraph">
              <wp:posOffset>24046</wp:posOffset>
            </wp:positionV>
            <wp:extent cx="826339" cy="926921"/>
            <wp:effectExtent l="19050" t="0" r="0" b="0"/>
            <wp:wrapNone/>
            <wp:docPr id="80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25463" cy="925938"/>
                    </a:xfrm>
                    <a:prstGeom prst="rect">
                      <a:avLst/>
                    </a:prstGeom>
                    <a:noFill/>
                    <a:ln w="9525">
                      <a:noFill/>
                      <a:miter lim="800000"/>
                      <a:headEnd/>
                      <a:tailEnd/>
                    </a:ln>
                  </pic:spPr>
                </pic:pic>
              </a:graphicData>
            </a:graphic>
          </wp:anchor>
        </w:drawing>
      </w:r>
      <w:r w:rsidRPr="00CF7DEF">
        <w:rPr>
          <w:rFonts w:ascii="Times New Roman" w:eastAsia="DejaVu Sans Light" w:hAnsi="Times New Roman" w:cs="Times New Roman"/>
          <w:noProof/>
          <w:sz w:val="24"/>
          <w:szCs w:val="20"/>
          <w:lang w:eastAsia="es-VE"/>
        </w:rPr>
        <w:drawing>
          <wp:anchor distT="0" distB="0" distL="114300" distR="114300" simplePos="0" relativeHeight="251719680" behindDoc="1" locked="0" layoutInCell="1" allowOverlap="1" wp14:anchorId="066A4C0C" wp14:editId="36F411CC">
            <wp:simplePos x="0" y="0"/>
            <wp:positionH relativeFrom="column">
              <wp:posOffset>211455</wp:posOffset>
            </wp:positionH>
            <wp:positionV relativeFrom="paragraph">
              <wp:posOffset>22860</wp:posOffset>
            </wp:positionV>
            <wp:extent cx="681990" cy="783590"/>
            <wp:effectExtent l="0" t="0" r="3810" b="0"/>
            <wp:wrapNone/>
            <wp:docPr id="80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1990" cy="783590"/>
                    </a:xfrm>
                    <a:prstGeom prst="rect">
                      <a:avLst/>
                    </a:prstGeom>
                    <a:noFill/>
                    <a:ln w="9525">
                      <a:noFill/>
                      <a:miter lim="800000"/>
                      <a:headEnd/>
                      <a:tailEnd/>
                    </a:ln>
                  </pic:spPr>
                </pic:pic>
              </a:graphicData>
            </a:graphic>
          </wp:anchor>
        </w:drawing>
      </w:r>
      <w:r w:rsidRPr="00CF7DEF">
        <w:rPr>
          <w:rFonts w:ascii="Times New Roman" w:eastAsia="DejaVu Sans Light" w:hAnsi="Times New Roman" w:cs="Times New Roman"/>
          <w:sz w:val="24"/>
          <w:szCs w:val="20"/>
          <w:lang w:eastAsia="zh-CN" w:bidi="hi-IN"/>
        </w:rPr>
        <w:t>UNIVERSIDAD DE CARABOBO</w:t>
      </w:r>
    </w:p>
    <w:p w:rsidR="00912C71" w:rsidRPr="00CF7DEF" w:rsidRDefault="00912C71" w:rsidP="00912C71">
      <w:pPr>
        <w:widowControl w:val="0"/>
        <w:tabs>
          <w:tab w:val="left" w:pos="708"/>
        </w:tabs>
        <w:suppressAutoHyphens/>
        <w:spacing w:after="0" w:line="240" w:lineRule="auto"/>
        <w:jc w:val="center"/>
        <w:rPr>
          <w:rFonts w:ascii="Times New Roman" w:eastAsia="DejaVu Sans Light" w:hAnsi="Times New Roman" w:cs="Times New Roman"/>
          <w:sz w:val="24"/>
          <w:szCs w:val="20"/>
          <w:lang w:eastAsia="zh-CN" w:bidi="hi-IN"/>
        </w:rPr>
      </w:pPr>
      <w:r w:rsidRPr="00CF7DEF">
        <w:rPr>
          <w:rFonts w:ascii="Times New Roman" w:eastAsia="DejaVu Sans Light" w:hAnsi="Times New Roman" w:cs="Times New Roman"/>
          <w:sz w:val="24"/>
          <w:szCs w:val="20"/>
          <w:lang w:eastAsia="zh-CN" w:bidi="hi-IN"/>
        </w:rPr>
        <w:t xml:space="preserve">    FACULTAD DE CIENCIAS DE LA EDUCACIÓN</w:t>
      </w:r>
    </w:p>
    <w:p w:rsidR="00912C71" w:rsidRPr="00CF7DEF" w:rsidRDefault="00912C71" w:rsidP="00912C71">
      <w:pPr>
        <w:widowControl w:val="0"/>
        <w:tabs>
          <w:tab w:val="left" w:pos="708"/>
        </w:tabs>
        <w:suppressAutoHyphens/>
        <w:spacing w:after="0" w:line="240" w:lineRule="auto"/>
        <w:jc w:val="center"/>
        <w:rPr>
          <w:rFonts w:ascii="Times New Roman" w:eastAsia="DejaVu Sans Light" w:hAnsi="Times New Roman" w:cs="Times New Roman"/>
          <w:sz w:val="24"/>
          <w:szCs w:val="20"/>
          <w:lang w:eastAsia="zh-CN" w:bidi="hi-IN"/>
        </w:rPr>
      </w:pPr>
      <w:r w:rsidRPr="00CF7DEF">
        <w:rPr>
          <w:rFonts w:ascii="Times New Roman" w:eastAsia="DejaVu Sans Light" w:hAnsi="Times New Roman" w:cs="Times New Roman"/>
          <w:sz w:val="24"/>
          <w:szCs w:val="20"/>
          <w:lang w:eastAsia="zh-CN" w:bidi="hi-IN"/>
        </w:rPr>
        <w:t xml:space="preserve"> ESCUELA DE EDUCACIÓN</w:t>
      </w:r>
    </w:p>
    <w:p w:rsidR="00912C71" w:rsidRPr="00CF7DEF" w:rsidRDefault="00912C71" w:rsidP="00912C71">
      <w:pPr>
        <w:widowControl w:val="0"/>
        <w:tabs>
          <w:tab w:val="left" w:pos="708"/>
        </w:tabs>
        <w:suppressAutoHyphens/>
        <w:spacing w:after="0" w:line="240" w:lineRule="auto"/>
        <w:jc w:val="center"/>
        <w:rPr>
          <w:rFonts w:ascii="Times New Roman" w:eastAsia="DejaVu Sans Light" w:hAnsi="Times New Roman" w:cs="Times New Roman"/>
          <w:sz w:val="24"/>
          <w:szCs w:val="20"/>
          <w:lang w:eastAsia="zh-CN" w:bidi="hi-IN"/>
        </w:rPr>
      </w:pPr>
      <w:r w:rsidRPr="00CF7DEF">
        <w:rPr>
          <w:rFonts w:ascii="Times New Roman" w:eastAsia="DejaVu Sans Light" w:hAnsi="Times New Roman" w:cs="Times New Roman"/>
          <w:sz w:val="24"/>
          <w:szCs w:val="20"/>
          <w:lang w:eastAsia="zh-CN" w:bidi="hi-IN"/>
        </w:rPr>
        <w:t xml:space="preserve">     DEPARTAMENTO DE BIOLOGÍA Y QUÍMICA</w:t>
      </w:r>
    </w:p>
    <w:p w:rsidR="00912C71" w:rsidRPr="00CF7DEF" w:rsidRDefault="00912C71" w:rsidP="00912C71">
      <w:pPr>
        <w:widowControl w:val="0"/>
        <w:tabs>
          <w:tab w:val="left" w:pos="708"/>
        </w:tabs>
        <w:suppressAutoHyphens/>
        <w:spacing w:after="0" w:line="240" w:lineRule="auto"/>
        <w:jc w:val="center"/>
        <w:rPr>
          <w:rFonts w:ascii="Times New Roman" w:eastAsia="DejaVu Sans Light" w:hAnsi="Times New Roman" w:cs="Times New Roman"/>
          <w:sz w:val="24"/>
          <w:szCs w:val="20"/>
          <w:lang w:eastAsia="zh-CN" w:bidi="hi-IN"/>
        </w:rPr>
      </w:pPr>
      <w:r w:rsidRPr="00CF7DEF">
        <w:rPr>
          <w:rFonts w:ascii="Times New Roman" w:eastAsia="DejaVu Sans Light" w:hAnsi="Times New Roman" w:cs="Times New Roman"/>
          <w:sz w:val="24"/>
          <w:szCs w:val="20"/>
          <w:lang w:eastAsia="zh-CN" w:bidi="hi-IN"/>
        </w:rPr>
        <w:t>TRABAJO ESPECIAL DE GRADO</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b/>
          <w:i/>
          <w:sz w:val="20"/>
          <w:szCs w:val="20"/>
          <w:lang w:eastAsia="zh-CN" w:bidi="hi-IN"/>
        </w:rPr>
      </w:pPr>
    </w:p>
    <w:p w:rsidR="00912C71" w:rsidRPr="00CF7DEF" w:rsidRDefault="00912C71" w:rsidP="00912C71">
      <w:pPr>
        <w:spacing w:after="0" w:line="360" w:lineRule="auto"/>
        <w:ind w:left="360"/>
        <w:jc w:val="center"/>
        <w:rPr>
          <w:rFonts w:ascii="Times New Roman" w:eastAsia="Times New Roman" w:hAnsi="Times New Roman" w:cs="Times New Roman"/>
          <w:b/>
          <w:sz w:val="20"/>
          <w:szCs w:val="20"/>
          <w:lang w:val="es-ES" w:eastAsia="es-ES"/>
        </w:rPr>
      </w:pPr>
      <w:r w:rsidRPr="00CF7DEF">
        <w:rPr>
          <w:rFonts w:ascii="Times New Roman" w:eastAsia="Times New Roman" w:hAnsi="Times New Roman" w:cs="Times New Roman"/>
          <w:b/>
          <w:sz w:val="20"/>
          <w:szCs w:val="20"/>
          <w:lang w:val="es-ES" w:eastAsia="es-ES"/>
        </w:rPr>
        <w:t>CUESTIONARIO</w:t>
      </w:r>
    </w:p>
    <w:tbl>
      <w:tblPr>
        <w:tblStyle w:val="Tablaconcuadrcula"/>
        <w:tblW w:w="7920" w:type="dxa"/>
        <w:tblInd w:w="749" w:type="dxa"/>
        <w:tblLook w:val="04A0" w:firstRow="1" w:lastRow="0" w:firstColumn="1" w:lastColumn="0" w:noHBand="0" w:noVBand="1"/>
      </w:tblPr>
      <w:tblGrid>
        <w:gridCol w:w="6840"/>
        <w:gridCol w:w="540"/>
        <w:gridCol w:w="540"/>
      </w:tblGrid>
      <w:tr w:rsidR="00912C71" w:rsidRPr="00CF7DEF" w:rsidTr="005D0B6B">
        <w:trPr>
          <w:trHeight w:val="236"/>
        </w:trPr>
        <w:tc>
          <w:tcPr>
            <w:tcW w:w="6840" w:type="dxa"/>
          </w:tcPr>
          <w:p w:rsidR="00912C71" w:rsidRPr="00CF7DEF" w:rsidRDefault="00912C71" w:rsidP="005D0B6B">
            <w:pPr>
              <w:spacing w:line="360" w:lineRule="auto"/>
              <w:jc w:val="center"/>
              <w:rPr>
                <w:rFonts w:ascii="Times New Roman" w:hAnsi="Times New Roman" w:cs="Times New Roman"/>
                <w:b/>
                <w:sz w:val="18"/>
                <w:szCs w:val="20"/>
                <w:lang w:val="es-CO" w:eastAsia="es-ES"/>
              </w:rPr>
            </w:pPr>
            <w:r w:rsidRPr="00CF7DEF">
              <w:rPr>
                <w:rFonts w:ascii="Times New Roman" w:hAnsi="Times New Roman" w:cs="Times New Roman"/>
                <w:b/>
                <w:sz w:val="18"/>
                <w:szCs w:val="20"/>
                <w:lang w:val="es-CO" w:eastAsia="es-ES"/>
              </w:rPr>
              <w:t>Ítems</w:t>
            </w:r>
          </w:p>
        </w:tc>
        <w:tc>
          <w:tcPr>
            <w:tcW w:w="540" w:type="dxa"/>
            <w:shd w:val="clear" w:color="auto" w:fill="auto"/>
          </w:tcPr>
          <w:p w:rsidR="00912C71" w:rsidRPr="00CF7DEF" w:rsidRDefault="00912C71" w:rsidP="005D0B6B">
            <w:pPr>
              <w:spacing w:line="360" w:lineRule="auto"/>
              <w:jc w:val="center"/>
              <w:rPr>
                <w:rFonts w:ascii="Times New Roman" w:hAnsi="Times New Roman" w:cs="Times New Roman"/>
                <w:b/>
                <w:sz w:val="20"/>
                <w:szCs w:val="20"/>
                <w:lang w:val="es-CO" w:eastAsia="es-ES"/>
              </w:rPr>
            </w:pPr>
            <w:r w:rsidRPr="00CF7DEF">
              <w:rPr>
                <w:rFonts w:ascii="Times New Roman" w:hAnsi="Times New Roman" w:cs="Times New Roman"/>
                <w:b/>
                <w:sz w:val="20"/>
                <w:szCs w:val="20"/>
                <w:lang w:val="es-CO" w:eastAsia="es-ES"/>
              </w:rPr>
              <w:t>Si</w:t>
            </w:r>
          </w:p>
        </w:tc>
        <w:tc>
          <w:tcPr>
            <w:tcW w:w="540" w:type="dxa"/>
            <w:shd w:val="clear" w:color="auto" w:fill="D9E2F3" w:themeFill="accent5" w:themeFillTint="33"/>
          </w:tcPr>
          <w:p w:rsidR="00912C71" w:rsidRPr="00CF7DEF" w:rsidRDefault="00912C71" w:rsidP="005D0B6B">
            <w:pPr>
              <w:spacing w:line="360" w:lineRule="auto"/>
              <w:jc w:val="center"/>
              <w:rPr>
                <w:rFonts w:ascii="Times New Roman" w:hAnsi="Times New Roman" w:cs="Times New Roman"/>
                <w:b/>
                <w:sz w:val="20"/>
                <w:szCs w:val="20"/>
                <w:lang w:val="es-CO" w:eastAsia="es-ES"/>
              </w:rPr>
            </w:pPr>
            <w:r w:rsidRPr="00CF7DEF">
              <w:rPr>
                <w:rFonts w:ascii="Times New Roman" w:hAnsi="Times New Roman" w:cs="Times New Roman"/>
                <w:b/>
                <w:sz w:val="20"/>
                <w:szCs w:val="20"/>
                <w:lang w:val="es-CO" w:eastAsia="es-ES"/>
              </w:rPr>
              <w:t>No</w:t>
            </w:r>
          </w:p>
        </w:tc>
      </w:tr>
      <w:tr w:rsidR="00912C71" w:rsidRPr="00CF7DEF" w:rsidTr="005D0B6B">
        <w:trPr>
          <w:trHeight w:val="613"/>
        </w:trPr>
        <w:tc>
          <w:tcPr>
            <w:tcW w:w="6840" w:type="dxa"/>
          </w:tcPr>
          <w:p w:rsidR="00912C71" w:rsidRPr="00CF7DEF" w:rsidRDefault="00912C71" w:rsidP="00912C71">
            <w:pPr>
              <w:numPr>
                <w:ilvl w:val="0"/>
                <w:numId w:val="9"/>
              </w:numPr>
              <w:autoSpaceDN w:val="0"/>
              <w:spacing w:after="0" w:line="360" w:lineRule="auto"/>
              <w:ind w:left="284"/>
              <w:contextualSpacing/>
              <w:jc w:val="both"/>
              <w:textAlignment w:val="baseline"/>
              <w:rPr>
                <w:rFonts w:ascii="Times New Roman" w:hAnsi="Times New Roman" w:cs="Mangal"/>
                <w:kern w:val="3"/>
                <w:sz w:val="18"/>
                <w:szCs w:val="20"/>
                <w:lang w:val="es-CO"/>
              </w:rPr>
            </w:pPr>
            <w:r w:rsidRPr="00CF7DEF">
              <w:rPr>
                <w:rFonts w:ascii="Times New Roman" w:hAnsi="Times New Roman" w:cs="Mangal"/>
                <w:kern w:val="3"/>
                <w:sz w:val="18"/>
                <w:szCs w:val="20"/>
                <w:lang w:val="es-CO"/>
              </w:rPr>
              <w:t>¿El estudio de las Ciencias y la Tecnología tienen alguna relación con los avances en la Sociedad?</w:t>
            </w:r>
          </w:p>
        </w:tc>
        <w:tc>
          <w:tcPr>
            <w:tcW w:w="540" w:type="dxa"/>
          </w:tcPr>
          <w:p w:rsidR="00912C71" w:rsidRPr="00CF7DEF" w:rsidRDefault="00912C71" w:rsidP="005D0B6B">
            <w:pPr>
              <w:spacing w:line="360" w:lineRule="auto"/>
              <w:jc w:val="both"/>
              <w:rPr>
                <w:rFonts w:ascii="Times New Roman" w:hAnsi="Times New Roman" w:cs="Times New Roman"/>
                <w:sz w:val="20"/>
                <w:szCs w:val="20"/>
                <w:lang w:val="es-CO" w:eastAsia="es-ES"/>
              </w:rPr>
            </w:pPr>
          </w:p>
        </w:tc>
        <w:tc>
          <w:tcPr>
            <w:tcW w:w="540" w:type="dxa"/>
            <w:shd w:val="clear" w:color="auto" w:fill="D9E2F3" w:themeFill="accent5" w:themeFillTint="33"/>
          </w:tcPr>
          <w:p w:rsidR="00912C71" w:rsidRPr="00CF7DEF" w:rsidRDefault="00912C71" w:rsidP="005D0B6B">
            <w:pPr>
              <w:spacing w:line="360" w:lineRule="auto"/>
              <w:jc w:val="both"/>
              <w:rPr>
                <w:rFonts w:ascii="Times New Roman" w:hAnsi="Times New Roman" w:cs="Times New Roman"/>
                <w:sz w:val="20"/>
                <w:szCs w:val="20"/>
                <w:lang w:val="es-CO" w:eastAsia="es-ES"/>
              </w:rPr>
            </w:pPr>
          </w:p>
        </w:tc>
      </w:tr>
      <w:tr w:rsidR="00912C71" w:rsidRPr="00CF7DEF" w:rsidTr="005D0B6B">
        <w:trPr>
          <w:trHeight w:val="613"/>
        </w:trPr>
        <w:tc>
          <w:tcPr>
            <w:tcW w:w="6840" w:type="dxa"/>
          </w:tcPr>
          <w:p w:rsidR="00912C71" w:rsidRPr="00CF7DEF" w:rsidRDefault="00912C71" w:rsidP="00912C71">
            <w:pPr>
              <w:numPr>
                <w:ilvl w:val="0"/>
                <w:numId w:val="9"/>
              </w:numPr>
              <w:autoSpaceDN w:val="0"/>
              <w:spacing w:after="0" w:line="360" w:lineRule="auto"/>
              <w:ind w:left="284"/>
              <w:contextualSpacing/>
              <w:jc w:val="both"/>
              <w:textAlignment w:val="baseline"/>
              <w:rPr>
                <w:rFonts w:ascii="Times New Roman" w:hAnsi="Times New Roman" w:cs="Mangal"/>
                <w:kern w:val="3"/>
                <w:sz w:val="18"/>
                <w:szCs w:val="20"/>
                <w:lang w:val="es-CO"/>
              </w:rPr>
            </w:pPr>
            <w:r w:rsidRPr="00CF7DEF">
              <w:rPr>
                <w:rFonts w:ascii="Times New Roman" w:hAnsi="Times New Roman" w:cs="Mangal"/>
                <w:kern w:val="3"/>
                <w:sz w:val="18"/>
                <w:szCs w:val="20"/>
                <w:lang w:val="es-CO"/>
              </w:rPr>
              <w:t>¿Conoces la importancia de las interacciones Ciencia, Tecnología y Sociedad en el estudio de la Química?</w:t>
            </w:r>
          </w:p>
        </w:tc>
        <w:tc>
          <w:tcPr>
            <w:tcW w:w="540" w:type="dxa"/>
          </w:tcPr>
          <w:p w:rsidR="00912C71" w:rsidRPr="00CF7DEF" w:rsidRDefault="00912C71" w:rsidP="005D0B6B">
            <w:pPr>
              <w:spacing w:line="360" w:lineRule="auto"/>
              <w:jc w:val="both"/>
              <w:rPr>
                <w:rFonts w:ascii="Times New Roman" w:hAnsi="Times New Roman" w:cs="Times New Roman"/>
                <w:sz w:val="20"/>
                <w:szCs w:val="20"/>
                <w:lang w:val="es-CO" w:eastAsia="es-ES"/>
              </w:rPr>
            </w:pPr>
          </w:p>
        </w:tc>
        <w:tc>
          <w:tcPr>
            <w:tcW w:w="540" w:type="dxa"/>
            <w:shd w:val="clear" w:color="auto" w:fill="D9E2F3" w:themeFill="accent5" w:themeFillTint="33"/>
          </w:tcPr>
          <w:p w:rsidR="00912C71" w:rsidRPr="00CF7DEF" w:rsidRDefault="00912C71" w:rsidP="005D0B6B">
            <w:pPr>
              <w:spacing w:line="360" w:lineRule="auto"/>
              <w:jc w:val="both"/>
              <w:rPr>
                <w:rFonts w:ascii="Times New Roman" w:hAnsi="Times New Roman" w:cs="Times New Roman"/>
                <w:sz w:val="20"/>
                <w:szCs w:val="20"/>
                <w:lang w:val="es-CO" w:eastAsia="es-ES"/>
              </w:rPr>
            </w:pPr>
          </w:p>
        </w:tc>
      </w:tr>
      <w:tr w:rsidR="00912C71" w:rsidRPr="00CF7DEF" w:rsidTr="005D0B6B">
        <w:trPr>
          <w:trHeight w:val="1024"/>
        </w:trPr>
        <w:tc>
          <w:tcPr>
            <w:tcW w:w="6840" w:type="dxa"/>
          </w:tcPr>
          <w:p w:rsidR="00912C71" w:rsidRPr="00CF7DEF" w:rsidRDefault="00912C71" w:rsidP="00912C71">
            <w:pPr>
              <w:numPr>
                <w:ilvl w:val="0"/>
                <w:numId w:val="9"/>
              </w:numPr>
              <w:autoSpaceDN w:val="0"/>
              <w:spacing w:after="0" w:line="360" w:lineRule="auto"/>
              <w:ind w:left="284"/>
              <w:contextualSpacing/>
              <w:jc w:val="both"/>
              <w:textAlignment w:val="baseline"/>
              <w:rPr>
                <w:rFonts w:ascii="Times New Roman" w:hAnsi="Times New Roman" w:cs="Mangal"/>
                <w:kern w:val="3"/>
                <w:sz w:val="18"/>
                <w:szCs w:val="20"/>
                <w:lang w:val="es-CO"/>
              </w:rPr>
            </w:pPr>
            <w:r w:rsidRPr="00CF7DEF">
              <w:rPr>
                <w:rFonts w:ascii="Times New Roman" w:hAnsi="Times New Roman" w:cs="Mangal"/>
                <w:kern w:val="3"/>
                <w:sz w:val="18"/>
                <w:szCs w:val="20"/>
                <w:lang w:val="es-CO"/>
              </w:rPr>
              <w:t>¿Conoces que el enfoque Ciencia, Tecnología y Sociedad (CTS) en la educación tiene como objetivo generar estrategias creativas para la enseñanza y aprendizaje de las ciencias?</w:t>
            </w:r>
          </w:p>
        </w:tc>
        <w:tc>
          <w:tcPr>
            <w:tcW w:w="540" w:type="dxa"/>
          </w:tcPr>
          <w:p w:rsidR="00912C71" w:rsidRPr="00CF7DEF" w:rsidRDefault="00912C71" w:rsidP="005D0B6B">
            <w:pPr>
              <w:spacing w:line="360" w:lineRule="auto"/>
              <w:jc w:val="both"/>
              <w:rPr>
                <w:rFonts w:ascii="Times New Roman" w:hAnsi="Times New Roman" w:cs="Times New Roman"/>
                <w:sz w:val="20"/>
                <w:szCs w:val="20"/>
                <w:lang w:val="es-CO" w:eastAsia="es-ES"/>
              </w:rPr>
            </w:pPr>
          </w:p>
        </w:tc>
        <w:tc>
          <w:tcPr>
            <w:tcW w:w="540" w:type="dxa"/>
            <w:shd w:val="clear" w:color="auto" w:fill="D9E2F3" w:themeFill="accent5" w:themeFillTint="33"/>
          </w:tcPr>
          <w:p w:rsidR="00912C71" w:rsidRPr="00CF7DEF" w:rsidRDefault="00912C71" w:rsidP="005D0B6B">
            <w:pPr>
              <w:spacing w:line="360" w:lineRule="auto"/>
              <w:jc w:val="both"/>
              <w:rPr>
                <w:rFonts w:ascii="Times New Roman" w:hAnsi="Times New Roman" w:cs="Times New Roman"/>
                <w:sz w:val="20"/>
                <w:szCs w:val="20"/>
                <w:lang w:val="es-CO" w:eastAsia="es-ES"/>
              </w:rPr>
            </w:pPr>
          </w:p>
        </w:tc>
      </w:tr>
      <w:tr w:rsidR="00912C71" w:rsidRPr="00CF7DEF" w:rsidTr="005D0B6B">
        <w:trPr>
          <w:trHeight w:val="741"/>
        </w:trPr>
        <w:tc>
          <w:tcPr>
            <w:tcW w:w="6840" w:type="dxa"/>
          </w:tcPr>
          <w:p w:rsidR="00912C71" w:rsidRPr="00CF7DEF" w:rsidRDefault="00912C71" w:rsidP="00912C71">
            <w:pPr>
              <w:numPr>
                <w:ilvl w:val="0"/>
                <w:numId w:val="9"/>
              </w:numPr>
              <w:autoSpaceDN w:val="0"/>
              <w:spacing w:after="0" w:line="360" w:lineRule="auto"/>
              <w:ind w:left="284"/>
              <w:contextualSpacing/>
              <w:jc w:val="both"/>
              <w:textAlignment w:val="baseline"/>
              <w:rPr>
                <w:rFonts w:ascii="Times New Roman" w:hAnsi="Times New Roman" w:cs="Mangal"/>
                <w:kern w:val="3"/>
                <w:sz w:val="18"/>
                <w:szCs w:val="20"/>
                <w:lang w:val="es-CO"/>
              </w:rPr>
            </w:pPr>
            <w:r w:rsidRPr="00CF7DEF">
              <w:rPr>
                <w:rFonts w:ascii="Times New Roman" w:hAnsi="Times New Roman" w:cs="Mangal"/>
                <w:kern w:val="3"/>
                <w:sz w:val="18"/>
                <w:szCs w:val="20"/>
                <w:lang w:val="es-CO"/>
              </w:rPr>
              <w:t>¿La incorporación de estrategias innovadoras bajo el enfoque (CTS) puede mejorar la comprensión de los contenidos relacionados con la Química?</w:t>
            </w:r>
          </w:p>
        </w:tc>
        <w:tc>
          <w:tcPr>
            <w:tcW w:w="540" w:type="dxa"/>
          </w:tcPr>
          <w:p w:rsidR="00912C71" w:rsidRPr="00CF7DEF" w:rsidRDefault="00912C71" w:rsidP="005D0B6B">
            <w:pPr>
              <w:spacing w:line="360" w:lineRule="auto"/>
              <w:jc w:val="both"/>
              <w:rPr>
                <w:rFonts w:ascii="Times New Roman" w:hAnsi="Times New Roman" w:cs="Times New Roman"/>
                <w:sz w:val="20"/>
                <w:szCs w:val="20"/>
                <w:lang w:val="es-CO" w:eastAsia="es-ES"/>
              </w:rPr>
            </w:pPr>
          </w:p>
        </w:tc>
        <w:tc>
          <w:tcPr>
            <w:tcW w:w="540" w:type="dxa"/>
            <w:shd w:val="clear" w:color="auto" w:fill="D9E2F3" w:themeFill="accent5" w:themeFillTint="33"/>
          </w:tcPr>
          <w:p w:rsidR="00912C71" w:rsidRPr="00CF7DEF" w:rsidRDefault="00912C71" w:rsidP="005D0B6B">
            <w:pPr>
              <w:spacing w:line="360" w:lineRule="auto"/>
              <w:jc w:val="both"/>
              <w:rPr>
                <w:rFonts w:ascii="Times New Roman" w:hAnsi="Times New Roman" w:cs="Times New Roman"/>
                <w:sz w:val="20"/>
                <w:szCs w:val="20"/>
                <w:lang w:val="es-CO" w:eastAsia="es-ES"/>
              </w:rPr>
            </w:pPr>
          </w:p>
        </w:tc>
      </w:tr>
      <w:tr w:rsidR="00912C71" w:rsidRPr="00CF7DEF" w:rsidTr="005D0B6B">
        <w:trPr>
          <w:trHeight w:val="270"/>
        </w:trPr>
        <w:tc>
          <w:tcPr>
            <w:tcW w:w="6840" w:type="dxa"/>
          </w:tcPr>
          <w:p w:rsidR="00912C71" w:rsidRPr="00CF7DEF" w:rsidRDefault="00912C71" w:rsidP="00912C71">
            <w:pPr>
              <w:numPr>
                <w:ilvl w:val="0"/>
                <w:numId w:val="9"/>
              </w:numPr>
              <w:autoSpaceDN w:val="0"/>
              <w:spacing w:after="0" w:line="360" w:lineRule="auto"/>
              <w:ind w:left="284"/>
              <w:contextualSpacing/>
              <w:jc w:val="both"/>
              <w:textAlignment w:val="baseline"/>
              <w:rPr>
                <w:rFonts w:ascii="Times New Roman" w:hAnsi="Times New Roman" w:cs="Mangal"/>
                <w:kern w:val="3"/>
                <w:sz w:val="18"/>
                <w:szCs w:val="20"/>
                <w:lang w:val="es-CO"/>
              </w:rPr>
            </w:pPr>
            <w:r w:rsidRPr="00CF7DEF">
              <w:rPr>
                <w:rFonts w:ascii="Times New Roman" w:hAnsi="Times New Roman" w:cs="Mangal"/>
                <w:kern w:val="3"/>
                <w:sz w:val="18"/>
                <w:szCs w:val="20"/>
                <w:lang w:val="es-CO"/>
              </w:rPr>
              <w:t>¿El estudio de la Química es útil para desarrollar tus actividades cotidianas?</w:t>
            </w:r>
          </w:p>
        </w:tc>
        <w:tc>
          <w:tcPr>
            <w:tcW w:w="540" w:type="dxa"/>
          </w:tcPr>
          <w:p w:rsidR="00912C71" w:rsidRPr="00CF7DEF" w:rsidRDefault="00912C71" w:rsidP="005D0B6B">
            <w:pPr>
              <w:spacing w:line="360" w:lineRule="auto"/>
              <w:jc w:val="both"/>
              <w:rPr>
                <w:rFonts w:ascii="Times New Roman" w:hAnsi="Times New Roman" w:cs="Times New Roman"/>
                <w:sz w:val="20"/>
                <w:szCs w:val="20"/>
                <w:lang w:val="es-CO" w:eastAsia="es-ES"/>
              </w:rPr>
            </w:pPr>
          </w:p>
        </w:tc>
        <w:tc>
          <w:tcPr>
            <w:tcW w:w="540" w:type="dxa"/>
            <w:shd w:val="clear" w:color="auto" w:fill="D9E2F3" w:themeFill="accent5" w:themeFillTint="33"/>
          </w:tcPr>
          <w:p w:rsidR="00912C71" w:rsidRPr="00CF7DEF" w:rsidRDefault="00912C71" w:rsidP="005D0B6B">
            <w:pPr>
              <w:spacing w:line="360" w:lineRule="auto"/>
              <w:jc w:val="both"/>
              <w:rPr>
                <w:rFonts w:ascii="Times New Roman" w:hAnsi="Times New Roman" w:cs="Times New Roman"/>
                <w:sz w:val="20"/>
                <w:szCs w:val="20"/>
                <w:lang w:val="es-CO" w:eastAsia="es-ES"/>
              </w:rPr>
            </w:pPr>
          </w:p>
        </w:tc>
      </w:tr>
      <w:tr w:rsidR="00912C71" w:rsidRPr="00CF7DEF" w:rsidTr="005D0B6B">
        <w:trPr>
          <w:trHeight w:val="657"/>
        </w:trPr>
        <w:tc>
          <w:tcPr>
            <w:tcW w:w="6840" w:type="dxa"/>
          </w:tcPr>
          <w:p w:rsidR="00912C71" w:rsidRPr="00CF7DEF" w:rsidRDefault="00912C71" w:rsidP="00912C71">
            <w:pPr>
              <w:numPr>
                <w:ilvl w:val="0"/>
                <w:numId w:val="9"/>
              </w:numPr>
              <w:autoSpaceDN w:val="0"/>
              <w:spacing w:after="0" w:line="360" w:lineRule="auto"/>
              <w:ind w:left="179" w:hanging="283"/>
              <w:contextualSpacing/>
              <w:jc w:val="both"/>
              <w:textAlignment w:val="baseline"/>
              <w:rPr>
                <w:rFonts w:ascii="Times New Roman" w:hAnsi="Times New Roman" w:cs="Mangal"/>
                <w:kern w:val="3"/>
                <w:sz w:val="18"/>
                <w:szCs w:val="20"/>
                <w:lang w:val="es-CO"/>
              </w:rPr>
            </w:pPr>
            <w:r w:rsidRPr="00CF7DEF">
              <w:rPr>
                <w:rFonts w:ascii="Times New Roman" w:hAnsi="Times New Roman" w:cs="Mangal"/>
                <w:kern w:val="3"/>
                <w:sz w:val="18"/>
                <w:szCs w:val="20"/>
                <w:lang w:val="es-CO"/>
              </w:rPr>
              <w:t>¿Las estrategias cotidianas utilizadas por los profesores de Química te motivan en el estudio de esta ciencia?</w:t>
            </w:r>
          </w:p>
        </w:tc>
        <w:tc>
          <w:tcPr>
            <w:tcW w:w="540" w:type="dxa"/>
          </w:tcPr>
          <w:p w:rsidR="00912C71" w:rsidRPr="00CF7DEF" w:rsidRDefault="00912C71" w:rsidP="005D0B6B">
            <w:pPr>
              <w:spacing w:line="360" w:lineRule="auto"/>
              <w:jc w:val="both"/>
              <w:rPr>
                <w:rFonts w:ascii="Times New Roman" w:hAnsi="Times New Roman" w:cs="Times New Roman"/>
                <w:sz w:val="20"/>
                <w:szCs w:val="20"/>
                <w:lang w:val="es-CO" w:eastAsia="es-ES"/>
              </w:rPr>
            </w:pPr>
          </w:p>
        </w:tc>
        <w:tc>
          <w:tcPr>
            <w:tcW w:w="540" w:type="dxa"/>
            <w:shd w:val="clear" w:color="auto" w:fill="D9E2F3" w:themeFill="accent5" w:themeFillTint="33"/>
          </w:tcPr>
          <w:p w:rsidR="00912C71" w:rsidRPr="00CF7DEF" w:rsidRDefault="00912C71" w:rsidP="005D0B6B">
            <w:pPr>
              <w:spacing w:line="360" w:lineRule="auto"/>
              <w:jc w:val="both"/>
              <w:rPr>
                <w:rFonts w:ascii="Times New Roman" w:hAnsi="Times New Roman" w:cs="Times New Roman"/>
                <w:sz w:val="20"/>
                <w:szCs w:val="20"/>
                <w:lang w:val="es-CO" w:eastAsia="es-ES"/>
              </w:rPr>
            </w:pPr>
          </w:p>
        </w:tc>
      </w:tr>
      <w:tr w:rsidR="00912C71" w:rsidRPr="00CF7DEF" w:rsidTr="005D0B6B">
        <w:trPr>
          <w:trHeight w:val="657"/>
        </w:trPr>
        <w:tc>
          <w:tcPr>
            <w:tcW w:w="6840" w:type="dxa"/>
          </w:tcPr>
          <w:p w:rsidR="00912C71" w:rsidRPr="00CF7DEF" w:rsidRDefault="00912C71" w:rsidP="00912C71">
            <w:pPr>
              <w:numPr>
                <w:ilvl w:val="0"/>
                <w:numId w:val="9"/>
              </w:numPr>
              <w:autoSpaceDN w:val="0"/>
              <w:spacing w:after="0" w:line="360" w:lineRule="auto"/>
              <w:ind w:left="179" w:hanging="283"/>
              <w:contextualSpacing/>
              <w:jc w:val="both"/>
              <w:textAlignment w:val="baseline"/>
              <w:rPr>
                <w:rFonts w:ascii="Times New Roman" w:hAnsi="Times New Roman" w:cs="Mangal"/>
                <w:kern w:val="3"/>
                <w:sz w:val="18"/>
                <w:szCs w:val="20"/>
                <w:lang w:val="es-CO"/>
              </w:rPr>
            </w:pPr>
            <w:r w:rsidRPr="00CF7DEF">
              <w:rPr>
                <w:rFonts w:ascii="Times New Roman" w:hAnsi="Times New Roman" w:cs="Mangal"/>
                <w:kern w:val="3"/>
                <w:sz w:val="18"/>
                <w:szCs w:val="20"/>
                <w:lang w:val="es-CO"/>
              </w:rPr>
              <w:t>¿La incorporación de estrategias innovadoras cambiaría tu percepción hacia el estudio de la Química?</w:t>
            </w:r>
          </w:p>
        </w:tc>
        <w:tc>
          <w:tcPr>
            <w:tcW w:w="540" w:type="dxa"/>
          </w:tcPr>
          <w:p w:rsidR="00912C71" w:rsidRPr="00CF7DEF" w:rsidRDefault="00912C71" w:rsidP="005D0B6B">
            <w:pPr>
              <w:spacing w:line="360" w:lineRule="auto"/>
              <w:jc w:val="both"/>
              <w:rPr>
                <w:rFonts w:ascii="Times New Roman" w:hAnsi="Times New Roman" w:cs="Times New Roman"/>
                <w:sz w:val="20"/>
                <w:szCs w:val="20"/>
                <w:lang w:val="es-CO" w:eastAsia="es-ES"/>
              </w:rPr>
            </w:pPr>
          </w:p>
        </w:tc>
        <w:tc>
          <w:tcPr>
            <w:tcW w:w="540" w:type="dxa"/>
            <w:shd w:val="clear" w:color="auto" w:fill="D9E2F3" w:themeFill="accent5" w:themeFillTint="33"/>
          </w:tcPr>
          <w:p w:rsidR="00912C71" w:rsidRPr="00CF7DEF" w:rsidRDefault="00912C71" w:rsidP="005D0B6B">
            <w:pPr>
              <w:spacing w:line="360" w:lineRule="auto"/>
              <w:jc w:val="both"/>
              <w:rPr>
                <w:rFonts w:ascii="Times New Roman" w:hAnsi="Times New Roman" w:cs="Times New Roman"/>
                <w:sz w:val="20"/>
                <w:szCs w:val="20"/>
                <w:lang w:val="es-CO" w:eastAsia="es-ES"/>
              </w:rPr>
            </w:pPr>
          </w:p>
        </w:tc>
      </w:tr>
      <w:tr w:rsidR="00912C71" w:rsidRPr="00CF7DEF" w:rsidTr="005D0B6B">
        <w:trPr>
          <w:trHeight w:val="287"/>
        </w:trPr>
        <w:tc>
          <w:tcPr>
            <w:tcW w:w="6840" w:type="dxa"/>
          </w:tcPr>
          <w:p w:rsidR="00912C71" w:rsidRPr="00CF7DEF" w:rsidRDefault="00912C71" w:rsidP="00912C71">
            <w:pPr>
              <w:numPr>
                <w:ilvl w:val="0"/>
                <w:numId w:val="9"/>
              </w:numPr>
              <w:autoSpaceDN w:val="0"/>
              <w:spacing w:after="0" w:line="360" w:lineRule="auto"/>
              <w:contextualSpacing/>
              <w:jc w:val="both"/>
              <w:textAlignment w:val="baseline"/>
              <w:rPr>
                <w:rFonts w:ascii="Times New Roman" w:hAnsi="Times New Roman" w:cs="Mangal"/>
                <w:kern w:val="3"/>
                <w:sz w:val="18"/>
                <w:szCs w:val="20"/>
                <w:lang w:val="es-CO"/>
              </w:rPr>
            </w:pPr>
            <w:r w:rsidRPr="00CF7DEF">
              <w:rPr>
                <w:rFonts w:ascii="Times New Roman" w:hAnsi="Times New Roman" w:cs="Mangal"/>
                <w:kern w:val="3"/>
                <w:sz w:val="18"/>
                <w:szCs w:val="20"/>
                <w:lang w:val="es-CO"/>
              </w:rPr>
              <w:t>¿Has participado en actividades prácticas relacionadas con el estudio de la Química?</w:t>
            </w:r>
          </w:p>
        </w:tc>
        <w:tc>
          <w:tcPr>
            <w:tcW w:w="540" w:type="dxa"/>
          </w:tcPr>
          <w:p w:rsidR="00912C71" w:rsidRPr="00CF7DEF" w:rsidRDefault="00912C71" w:rsidP="005D0B6B">
            <w:pPr>
              <w:spacing w:line="360" w:lineRule="auto"/>
              <w:jc w:val="both"/>
              <w:rPr>
                <w:rFonts w:ascii="Times New Roman" w:hAnsi="Times New Roman" w:cs="Times New Roman"/>
                <w:sz w:val="20"/>
                <w:szCs w:val="20"/>
                <w:lang w:val="es-CO" w:eastAsia="es-ES"/>
              </w:rPr>
            </w:pPr>
          </w:p>
        </w:tc>
        <w:tc>
          <w:tcPr>
            <w:tcW w:w="540" w:type="dxa"/>
            <w:shd w:val="clear" w:color="auto" w:fill="D9E2F3" w:themeFill="accent5" w:themeFillTint="33"/>
          </w:tcPr>
          <w:p w:rsidR="00912C71" w:rsidRPr="00CF7DEF" w:rsidRDefault="00912C71" w:rsidP="005D0B6B">
            <w:pPr>
              <w:spacing w:line="360" w:lineRule="auto"/>
              <w:jc w:val="both"/>
              <w:rPr>
                <w:rFonts w:ascii="Times New Roman" w:hAnsi="Times New Roman" w:cs="Times New Roman"/>
                <w:sz w:val="20"/>
                <w:szCs w:val="20"/>
                <w:lang w:val="es-CO" w:eastAsia="es-ES"/>
              </w:rPr>
            </w:pPr>
          </w:p>
        </w:tc>
      </w:tr>
      <w:tr w:rsidR="00912C71" w:rsidRPr="00CF7DEF" w:rsidTr="005D0B6B">
        <w:trPr>
          <w:trHeight w:val="567"/>
        </w:trPr>
        <w:tc>
          <w:tcPr>
            <w:tcW w:w="6840" w:type="dxa"/>
          </w:tcPr>
          <w:p w:rsidR="00912C71" w:rsidRPr="00CF7DEF" w:rsidRDefault="00912C71" w:rsidP="00912C71">
            <w:pPr>
              <w:numPr>
                <w:ilvl w:val="0"/>
                <w:numId w:val="9"/>
              </w:numPr>
              <w:autoSpaceDN w:val="0"/>
              <w:spacing w:after="0" w:line="360" w:lineRule="auto"/>
              <w:ind w:left="175" w:hanging="283"/>
              <w:contextualSpacing/>
              <w:jc w:val="both"/>
              <w:textAlignment w:val="baseline"/>
              <w:rPr>
                <w:rFonts w:ascii="Times New Roman" w:hAnsi="Times New Roman" w:cs="Mangal"/>
                <w:kern w:val="3"/>
                <w:sz w:val="18"/>
                <w:szCs w:val="20"/>
                <w:lang w:val="es-CO"/>
              </w:rPr>
            </w:pPr>
            <w:r w:rsidRPr="00CF7DEF">
              <w:rPr>
                <w:rFonts w:ascii="Times New Roman" w:hAnsi="Times New Roman" w:cs="Mangal"/>
                <w:kern w:val="3"/>
                <w:sz w:val="18"/>
                <w:szCs w:val="20"/>
                <w:lang w:val="es-CO"/>
              </w:rPr>
              <w:t>¿Realizar visitas a empresas para observar procesos químicos puede ser una estrategia innovadora en el estudio de las ciencias?</w:t>
            </w:r>
          </w:p>
        </w:tc>
        <w:tc>
          <w:tcPr>
            <w:tcW w:w="540" w:type="dxa"/>
          </w:tcPr>
          <w:p w:rsidR="00912C71" w:rsidRPr="00CF7DEF" w:rsidRDefault="00912C71" w:rsidP="005D0B6B">
            <w:pPr>
              <w:spacing w:line="360" w:lineRule="auto"/>
              <w:jc w:val="both"/>
              <w:rPr>
                <w:rFonts w:ascii="Times New Roman" w:hAnsi="Times New Roman" w:cs="Times New Roman"/>
                <w:sz w:val="20"/>
                <w:szCs w:val="20"/>
                <w:lang w:val="es-CO" w:eastAsia="es-ES"/>
              </w:rPr>
            </w:pPr>
          </w:p>
        </w:tc>
        <w:tc>
          <w:tcPr>
            <w:tcW w:w="540" w:type="dxa"/>
            <w:shd w:val="clear" w:color="auto" w:fill="D9E2F3" w:themeFill="accent5" w:themeFillTint="33"/>
          </w:tcPr>
          <w:p w:rsidR="00912C71" w:rsidRPr="00CF7DEF" w:rsidRDefault="00912C71" w:rsidP="005D0B6B">
            <w:pPr>
              <w:spacing w:line="360" w:lineRule="auto"/>
              <w:jc w:val="both"/>
              <w:rPr>
                <w:rFonts w:ascii="Times New Roman" w:hAnsi="Times New Roman" w:cs="Times New Roman"/>
                <w:sz w:val="20"/>
                <w:szCs w:val="20"/>
                <w:lang w:val="es-CO" w:eastAsia="es-ES"/>
              </w:rPr>
            </w:pPr>
          </w:p>
        </w:tc>
      </w:tr>
      <w:tr w:rsidR="00912C71" w:rsidRPr="00CF7DEF" w:rsidTr="005D0B6B">
        <w:trPr>
          <w:trHeight w:val="709"/>
        </w:trPr>
        <w:tc>
          <w:tcPr>
            <w:tcW w:w="6840" w:type="dxa"/>
          </w:tcPr>
          <w:p w:rsidR="00912C71" w:rsidRPr="00CF7DEF" w:rsidRDefault="00912C71" w:rsidP="00912C71">
            <w:pPr>
              <w:numPr>
                <w:ilvl w:val="0"/>
                <w:numId w:val="9"/>
              </w:numPr>
              <w:autoSpaceDN w:val="0"/>
              <w:spacing w:after="0" w:line="360" w:lineRule="auto"/>
              <w:ind w:left="175" w:hanging="283"/>
              <w:contextualSpacing/>
              <w:jc w:val="both"/>
              <w:textAlignment w:val="baseline"/>
              <w:rPr>
                <w:rFonts w:ascii="Times New Roman" w:hAnsi="Times New Roman" w:cs="Mangal"/>
                <w:kern w:val="3"/>
                <w:sz w:val="18"/>
                <w:szCs w:val="20"/>
                <w:lang w:val="es-CO"/>
              </w:rPr>
            </w:pPr>
            <w:r w:rsidRPr="00CF7DEF">
              <w:rPr>
                <w:rFonts w:ascii="Times New Roman" w:hAnsi="Times New Roman" w:cs="Mangal"/>
                <w:kern w:val="3"/>
                <w:sz w:val="18"/>
                <w:szCs w:val="20"/>
                <w:lang w:val="es-CO"/>
              </w:rPr>
              <w:t>¿Participarías en eventos de intercambio con otras instituciones educativas relacionados con la Química?</w:t>
            </w:r>
          </w:p>
        </w:tc>
        <w:tc>
          <w:tcPr>
            <w:tcW w:w="540" w:type="dxa"/>
          </w:tcPr>
          <w:p w:rsidR="00912C71" w:rsidRPr="00CF7DEF" w:rsidRDefault="00912C71" w:rsidP="005D0B6B">
            <w:pPr>
              <w:spacing w:line="360" w:lineRule="auto"/>
              <w:jc w:val="both"/>
              <w:rPr>
                <w:rFonts w:ascii="Times New Roman" w:hAnsi="Times New Roman" w:cs="Times New Roman"/>
                <w:sz w:val="20"/>
                <w:szCs w:val="20"/>
                <w:lang w:val="es-CO" w:eastAsia="es-ES"/>
              </w:rPr>
            </w:pPr>
          </w:p>
        </w:tc>
        <w:tc>
          <w:tcPr>
            <w:tcW w:w="540" w:type="dxa"/>
            <w:shd w:val="clear" w:color="auto" w:fill="D9E2F3" w:themeFill="accent5" w:themeFillTint="33"/>
          </w:tcPr>
          <w:p w:rsidR="00912C71" w:rsidRPr="00CF7DEF" w:rsidRDefault="00912C71" w:rsidP="005D0B6B">
            <w:pPr>
              <w:spacing w:line="360" w:lineRule="auto"/>
              <w:jc w:val="both"/>
              <w:rPr>
                <w:rFonts w:ascii="Times New Roman" w:hAnsi="Times New Roman" w:cs="Times New Roman"/>
                <w:sz w:val="20"/>
                <w:szCs w:val="20"/>
                <w:lang w:val="es-CO" w:eastAsia="es-ES"/>
              </w:rPr>
            </w:pPr>
          </w:p>
        </w:tc>
      </w:tr>
      <w:tr w:rsidR="00912C71" w:rsidRPr="00CF7DEF" w:rsidTr="005D0B6B">
        <w:trPr>
          <w:trHeight w:val="778"/>
        </w:trPr>
        <w:tc>
          <w:tcPr>
            <w:tcW w:w="6840" w:type="dxa"/>
          </w:tcPr>
          <w:p w:rsidR="00912C71" w:rsidRPr="00CF7DEF" w:rsidRDefault="00912C71" w:rsidP="00912C71">
            <w:pPr>
              <w:numPr>
                <w:ilvl w:val="0"/>
                <w:numId w:val="9"/>
              </w:numPr>
              <w:autoSpaceDN w:val="0"/>
              <w:spacing w:after="0" w:line="360" w:lineRule="auto"/>
              <w:ind w:left="317"/>
              <w:contextualSpacing/>
              <w:jc w:val="both"/>
              <w:textAlignment w:val="baseline"/>
              <w:rPr>
                <w:rFonts w:ascii="Times New Roman" w:hAnsi="Times New Roman" w:cs="Mangal"/>
                <w:kern w:val="3"/>
                <w:sz w:val="18"/>
                <w:szCs w:val="20"/>
                <w:lang w:val="es-CO"/>
              </w:rPr>
            </w:pPr>
            <w:r w:rsidRPr="00CF7DEF">
              <w:rPr>
                <w:rFonts w:ascii="Times New Roman" w:hAnsi="Times New Roman" w:cs="Mangal"/>
                <w:kern w:val="3"/>
                <w:sz w:val="18"/>
                <w:szCs w:val="20"/>
                <w:lang w:val="es-CO"/>
              </w:rPr>
              <w:t>¿Sería interesante asistir a exposiciones de especialistas en el área Química relacionadas con temas de interés común?</w:t>
            </w:r>
          </w:p>
        </w:tc>
        <w:tc>
          <w:tcPr>
            <w:tcW w:w="540" w:type="dxa"/>
          </w:tcPr>
          <w:p w:rsidR="00912C71" w:rsidRPr="00CF7DEF" w:rsidRDefault="00912C71" w:rsidP="005D0B6B">
            <w:pPr>
              <w:spacing w:line="360" w:lineRule="auto"/>
              <w:jc w:val="both"/>
              <w:rPr>
                <w:rFonts w:ascii="Times New Roman" w:hAnsi="Times New Roman" w:cs="Times New Roman"/>
                <w:sz w:val="20"/>
                <w:szCs w:val="20"/>
                <w:lang w:val="es-CO" w:eastAsia="es-ES"/>
              </w:rPr>
            </w:pPr>
          </w:p>
        </w:tc>
        <w:tc>
          <w:tcPr>
            <w:tcW w:w="540" w:type="dxa"/>
            <w:shd w:val="clear" w:color="auto" w:fill="D9E2F3" w:themeFill="accent5" w:themeFillTint="33"/>
          </w:tcPr>
          <w:p w:rsidR="00912C71" w:rsidRPr="00CF7DEF" w:rsidRDefault="00912C71" w:rsidP="005D0B6B">
            <w:pPr>
              <w:spacing w:line="360" w:lineRule="auto"/>
              <w:jc w:val="both"/>
              <w:rPr>
                <w:rFonts w:ascii="Times New Roman" w:hAnsi="Times New Roman" w:cs="Times New Roman"/>
                <w:sz w:val="20"/>
                <w:szCs w:val="20"/>
                <w:lang w:val="es-CO" w:eastAsia="es-ES"/>
              </w:rPr>
            </w:pPr>
          </w:p>
        </w:tc>
      </w:tr>
      <w:tr w:rsidR="00912C71" w:rsidRPr="00CF7DEF" w:rsidTr="005D0B6B">
        <w:trPr>
          <w:trHeight w:val="351"/>
        </w:trPr>
        <w:tc>
          <w:tcPr>
            <w:tcW w:w="6840" w:type="dxa"/>
          </w:tcPr>
          <w:p w:rsidR="00912C71" w:rsidRPr="00CF7DEF" w:rsidRDefault="00912C71" w:rsidP="00912C71">
            <w:pPr>
              <w:numPr>
                <w:ilvl w:val="0"/>
                <w:numId w:val="9"/>
              </w:numPr>
              <w:autoSpaceDN w:val="0"/>
              <w:spacing w:after="0" w:line="360" w:lineRule="auto"/>
              <w:ind w:left="317"/>
              <w:contextualSpacing/>
              <w:jc w:val="both"/>
              <w:textAlignment w:val="baseline"/>
              <w:rPr>
                <w:rFonts w:ascii="Times New Roman" w:hAnsi="Times New Roman" w:cs="Mangal"/>
                <w:kern w:val="3"/>
                <w:sz w:val="18"/>
                <w:szCs w:val="20"/>
                <w:lang w:val="es-CO"/>
              </w:rPr>
            </w:pPr>
            <w:r w:rsidRPr="00CF7DEF">
              <w:rPr>
                <w:rFonts w:ascii="Times New Roman" w:hAnsi="Times New Roman" w:cs="Mangal"/>
                <w:kern w:val="3"/>
                <w:sz w:val="18"/>
                <w:szCs w:val="20"/>
                <w:lang w:val="es-CO"/>
              </w:rPr>
              <w:t>¿Las Expo Ferias Científicas son interesantes para conocer curiosidades de la Química?</w:t>
            </w:r>
          </w:p>
        </w:tc>
        <w:tc>
          <w:tcPr>
            <w:tcW w:w="540" w:type="dxa"/>
          </w:tcPr>
          <w:p w:rsidR="00912C71" w:rsidRPr="00CF7DEF" w:rsidRDefault="00912C71" w:rsidP="005D0B6B">
            <w:pPr>
              <w:spacing w:line="360" w:lineRule="auto"/>
              <w:jc w:val="both"/>
              <w:rPr>
                <w:rFonts w:ascii="Times New Roman" w:hAnsi="Times New Roman" w:cs="Times New Roman"/>
                <w:sz w:val="20"/>
                <w:szCs w:val="20"/>
                <w:lang w:val="es-CO" w:eastAsia="es-ES"/>
              </w:rPr>
            </w:pPr>
          </w:p>
        </w:tc>
        <w:tc>
          <w:tcPr>
            <w:tcW w:w="540" w:type="dxa"/>
            <w:shd w:val="clear" w:color="auto" w:fill="D9E2F3" w:themeFill="accent5" w:themeFillTint="33"/>
          </w:tcPr>
          <w:p w:rsidR="00912C71" w:rsidRPr="00CF7DEF" w:rsidRDefault="00912C71" w:rsidP="005D0B6B">
            <w:pPr>
              <w:spacing w:line="360" w:lineRule="auto"/>
              <w:jc w:val="both"/>
              <w:rPr>
                <w:rFonts w:ascii="Times New Roman" w:hAnsi="Times New Roman" w:cs="Times New Roman"/>
                <w:sz w:val="20"/>
                <w:szCs w:val="20"/>
                <w:lang w:val="es-CO" w:eastAsia="es-ES"/>
              </w:rPr>
            </w:pPr>
          </w:p>
        </w:tc>
      </w:tr>
      <w:tr w:rsidR="00912C71" w:rsidRPr="00CF7DEF" w:rsidTr="005D0B6B">
        <w:trPr>
          <w:trHeight w:val="629"/>
        </w:trPr>
        <w:tc>
          <w:tcPr>
            <w:tcW w:w="6840" w:type="dxa"/>
          </w:tcPr>
          <w:p w:rsidR="00912C71" w:rsidRPr="00CF7DEF" w:rsidRDefault="00912C71" w:rsidP="00912C71">
            <w:pPr>
              <w:numPr>
                <w:ilvl w:val="0"/>
                <w:numId w:val="9"/>
              </w:numPr>
              <w:autoSpaceDN w:val="0"/>
              <w:spacing w:after="0" w:line="360" w:lineRule="auto"/>
              <w:ind w:left="317"/>
              <w:contextualSpacing/>
              <w:jc w:val="both"/>
              <w:textAlignment w:val="baseline"/>
              <w:rPr>
                <w:rFonts w:ascii="Times New Roman" w:hAnsi="Times New Roman" w:cs="Mangal"/>
                <w:kern w:val="3"/>
                <w:sz w:val="18"/>
                <w:szCs w:val="20"/>
                <w:lang w:val="es-CO"/>
              </w:rPr>
            </w:pPr>
            <w:r w:rsidRPr="00CF7DEF">
              <w:rPr>
                <w:rFonts w:ascii="Times New Roman" w:hAnsi="Times New Roman" w:cs="Mangal"/>
                <w:kern w:val="3"/>
                <w:sz w:val="18"/>
                <w:szCs w:val="20"/>
                <w:lang w:val="es-CO"/>
              </w:rPr>
              <w:t>¿Participarías en proyectos creativos bajo el enfoque Ciencia, Tecnología y Sociedad en el proceso de aprendizaje de la Química?</w:t>
            </w:r>
          </w:p>
        </w:tc>
        <w:tc>
          <w:tcPr>
            <w:tcW w:w="540" w:type="dxa"/>
          </w:tcPr>
          <w:p w:rsidR="00912C71" w:rsidRPr="00CF7DEF" w:rsidRDefault="00912C71" w:rsidP="005D0B6B">
            <w:pPr>
              <w:spacing w:line="360" w:lineRule="auto"/>
              <w:jc w:val="both"/>
              <w:rPr>
                <w:rFonts w:ascii="Times New Roman" w:hAnsi="Times New Roman" w:cs="Times New Roman"/>
                <w:sz w:val="20"/>
                <w:szCs w:val="20"/>
                <w:lang w:val="es-CO" w:eastAsia="es-ES"/>
              </w:rPr>
            </w:pPr>
          </w:p>
        </w:tc>
        <w:tc>
          <w:tcPr>
            <w:tcW w:w="540" w:type="dxa"/>
            <w:shd w:val="clear" w:color="auto" w:fill="D9E2F3" w:themeFill="accent5" w:themeFillTint="33"/>
          </w:tcPr>
          <w:p w:rsidR="00912C71" w:rsidRPr="00CF7DEF" w:rsidRDefault="00912C71" w:rsidP="005D0B6B">
            <w:pPr>
              <w:spacing w:line="360" w:lineRule="auto"/>
              <w:jc w:val="both"/>
              <w:rPr>
                <w:rFonts w:ascii="Times New Roman" w:hAnsi="Times New Roman" w:cs="Times New Roman"/>
                <w:sz w:val="20"/>
                <w:szCs w:val="20"/>
                <w:lang w:val="es-CO" w:eastAsia="es-ES"/>
              </w:rPr>
            </w:pPr>
          </w:p>
        </w:tc>
      </w:tr>
      <w:tr w:rsidR="00912C71" w:rsidRPr="00CF7DEF" w:rsidTr="005D0B6B">
        <w:trPr>
          <w:trHeight w:val="569"/>
        </w:trPr>
        <w:tc>
          <w:tcPr>
            <w:tcW w:w="6840" w:type="dxa"/>
          </w:tcPr>
          <w:p w:rsidR="00912C71" w:rsidRPr="00CF7DEF" w:rsidRDefault="00912C71" w:rsidP="00912C71">
            <w:pPr>
              <w:numPr>
                <w:ilvl w:val="0"/>
                <w:numId w:val="9"/>
              </w:numPr>
              <w:autoSpaceDN w:val="0"/>
              <w:spacing w:after="0" w:line="360" w:lineRule="auto"/>
              <w:contextualSpacing/>
              <w:jc w:val="both"/>
              <w:textAlignment w:val="baseline"/>
              <w:rPr>
                <w:rFonts w:ascii="Times New Roman" w:hAnsi="Times New Roman" w:cs="Mangal"/>
                <w:kern w:val="3"/>
                <w:sz w:val="18"/>
                <w:szCs w:val="20"/>
                <w:lang w:val="es-CO"/>
              </w:rPr>
            </w:pPr>
            <w:r w:rsidRPr="00CF7DEF">
              <w:rPr>
                <w:rFonts w:ascii="Times New Roman" w:hAnsi="Times New Roman" w:cs="Mangal"/>
                <w:kern w:val="3"/>
                <w:sz w:val="18"/>
                <w:szCs w:val="20"/>
                <w:lang w:val="es-CO"/>
              </w:rPr>
              <w:t>¿Sería necesaria la inclusión de estrategias bajo el enfoque CTS, en la enseñanza de la Química?</w:t>
            </w:r>
          </w:p>
        </w:tc>
        <w:tc>
          <w:tcPr>
            <w:tcW w:w="540" w:type="dxa"/>
          </w:tcPr>
          <w:p w:rsidR="00912C71" w:rsidRPr="00CF7DEF" w:rsidRDefault="00912C71" w:rsidP="005D0B6B">
            <w:pPr>
              <w:spacing w:line="360" w:lineRule="auto"/>
              <w:jc w:val="both"/>
              <w:rPr>
                <w:rFonts w:ascii="Times New Roman" w:hAnsi="Times New Roman" w:cs="Times New Roman"/>
                <w:sz w:val="20"/>
                <w:szCs w:val="20"/>
                <w:lang w:val="es-CO" w:eastAsia="es-ES"/>
              </w:rPr>
            </w:pPr>
          </w:p>
        </w:tc>
        <w:tc>
          <w:tcPr>
            <w:tcW w:w="540" w:type="dxa"/>
            <w:shd w:val="clear" w:color="auto" w:fill="D9E2F3" w:themeFill="accent5" w:themeFillTint="33"/>
          </w:tcPr>
          <w:p w:rsidR="00912C71" w:rsidRPr="00CF7DEF" w:rsidRDefault="00912C71" w:rsidP="005D0B6B">
            <w:pPr>
              <w:spacing w:line="360" w:lineRule="auto"/>
              <w:jc w:val="both"/>
              <w:rPr>
                <w:rFonts w:ascii="Times New Roman" w:hAnsi="Times New Roman" w:cs="Times New Roman"/>
                <w:sz w:val="20"/>
                <w:szCs w:val="20"/>
                <w:lang w:val="es-CO" w:eastAsia="es-ES"/>
              </w:rPr>
            </w:pPr>
          </w:p>
        </w:tc>
      </w:tr>
    </w:tbl>
    <w:p w:rsidR="00912C71" w:rsidRPr="00CF7DEF" w:rsidRDefault="00912C71" w:rsidP="00912C71">
      <w:pPr>
        <w:spacing w:after="0" w:line="360" w:lineRule="auto"/>
        <w:jc w:val="both"/>
        <w:rPr>
          <w:rFonts w:ascii="Times New Roman" w:eastAsia="Times New Roman" w:hAnsi="Times New Roman" w:cs="Times New Roman"/>
          <w:sz w:val="24"/>
          <w:szCs w:val="24"/>
          <w:lang w:val="es-ES_tradnl" w:eastAsia="es-ES"/>
        </w:rPr>
      </w:pPr>
      <w:r w:rsidRPr="00CF7DEF">
        <w:rPr>
          <w:rFonts w:ascii="Times New Roman" w:eastAsia="Times New Roman" w:hAnsi="Times New Roman" w:cs="Times New Roman"/>
          <w:sz w:val="24"/>
          <w:szCs w:val="24"/>
          <w:lang w:val="es-ES_tradnl" w:eastAsia="es-ES"/>
        </w:rPr>
        <w:br w:type="page"/>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noProof/>
          <w:sz w:val="24"/>
          <w:szCs w:val="24"/>
          <w:lang w:eastAsia="es-VE"/>
        </w:rPr>
        <w:lastRenderedPageBreak/>
        <w:drawing>
          <wp:anchor distT="0" distB="0" distL="114300" distR="114300" simplePos="0" relativeHeight="251722752" behindDoc="1" locked="0" layoutInCell="1" allowOverlap="1" wp14:anchorId="4C5B83BE" wp14:editId="6DD9F88C">
            <wp:simplePos x="0" y="0"/>
            <wp:positionH relativeFrom="column">
              <wp:posOffset>4793234</wp:posOffset>
            </wp:positionH>
            <wp:positionV relativeFrom="paragraph">
              <wp:posOffset>17145</wp:posOffset>
            </wp:positionV>
            <wp:extent cx="804672" cy="925536"/>
            <wp:effectExtent l="0" t="0" r="0" b="8255"/>
            <wp:wrapNone/>
            <wp:docPr id="80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6584" cy="927735"/>
                    </a:xfrm>
                    <a:prstGeom prst="rect">
                      <a:avLst/>
                    </a:prstGeom>
                    <a:noFill/>
                    <a:ln w="9525">
                      <a:noFill/>
                      <a:miter lim="800000"/>
                      <a:headEnd/>
                      <a:tailEnd/>
                    </a:ln>
                  </pic:spPr>
                </pic:pic>
              </a:graphicData>
            </a:graphic>
          </wp:anchor>
        </w:drawing>
      </w:r>
      <w:r w:rsidRPr="00CF7DEF">
        <w:rPr>
          <w:rFonts w:ascii="Times New Roman" w:eastAsia="DejaVu Sans Light" w:hAnsi="Times New Roman" w:cs="Times New Roman"/>
          <w:noProof/>
          <w:sz w:val="24"/>
          <w:szCs w:val="24"/>
          <w:lang w:eastAsia="es-VE"/>
        </w:rPr>
        <w:drawing>
          <wp:anchor distT="0" distB="0" distL="114300" distR="114300" simplePos="0" relativeHeight="251721728" behindDoc="1" locked="0" layoutInCell="1" allowOverlap="1" wp14:anchorId="5E20FB9C" wp14:editId="3261671D">
            <wp:simplePos x="0" y="0"/>
            <wp:positionH relativeFrom="column">
              <wp:posOffset>211455</wp:posOffset>
            </wp:positionH>
            <wp:positionV relativeFrom="paragraph">
              <wp:posOffset>22860</wp:posOffset>
            </wp:positionV>
            <wp:extent cx="681990" cy="783590"/>
            <wp:effectExtent l="0" t="0" r="3810" b="0"/>
            <wp:wrapNone/>
            <wp:docPr id="80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1990" cy="783590"/>
                    </a:xfrm>
                    <a:prstGeom prst="rect">
                      <a:avLst/>
                    </a:prstGeom>
                    <a:noFill/>
                    <a:ln w="9525">
                      <a:noFill/>
                      <a:miter lim="800000"/>
                      <a:headEnd/>
                      <a:tailEnd/>
                    </a:ln>
                  </pic:spPr>
                </pic:pic>
              </a:graphicData>
            </a:graphic>
          </wp:anchor>
        </w:drawing>
      </w:r>
      <w:r w:rsidRPr="00CF7DEF">
        <w:rPr>
          <w:rFonts w:ascii="Times New Roman" w:eastAsia="DejaVu Sans Light" w:hAnsi="Times New Roman" w:cs="Times New Roman"/>
          <w:sz w:val="24"/>
          <w:szCs w:val="24"/>
          <w:lang w:eastAsia="zh-CN" w:bidi="hi-IN"/>
        </w:rPr>
        <w:t>UNIVERSIDAD DE CARABOBO</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    FACULTAD DE CIENCIAS DE LA EDUCACIÓN</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 ESCUELA DE EDUCACIÓN</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     DEPARTAMENTO DE BIOLOGÍA Y QUÍMICA</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0"/>
          <w:szCs w:val="20"/>
          <w:lang w:eastAsia="zh-CN" w:bidi="hi-IN"/>
        </w:rPr>
      </w:pPr>
      <w:r w:rsidRPr="00CF7DEF">
        <w:rPr>
          <w:rFonts w:ascii="Times New Roman" w:eastAsia="DejaVu Sans Light" w:hAnsi="Times New Roman" w:cs="Times New Roman"/>
          <w:sz w:val="24"/>
          <w:szCs w:val="24"/>
          <w:lang w:eastAsia="zh-CN" w:bidi="hi-IN"/>
        </w:rPr>
        <w:t>TRABAJO ESPECIAL DE GRADO</w:t>
      </w:r>
    </w:p>
    <w:p w:rsidR="00912C71" w:rsidRPr="00CF7DEF" w:rsidRDefault="00912C71" w:rsidP="00912C71">
      <w:pPr>
        <w:spacing w:after="0" w:line="240" w:lineRule="auto"/>
        <w:rPr>
          <w:rFonts w:ascii="Arial" w:eastAsia="Times New Roman" w:hAnsi="Arial" w:cs="Arial"/>
          <w:b/>
          <w:bCs/>
          <w:kern w:val="32"/>
          <w:sz w:val="32"/>
          <w:szCs w:val="32"/>
          <w:lang w:val="es-ES" w:eastAsia="es-ES"/>
        </w:rPr>
      </w:pPr>
    </w:p>
    <w:p w:rsidR="00912C71" w:rsidRPr="00CF7DEF" w:rsidRDefault="00912C71" w:rsidP="00912C71">
      <w:pPr>
        <w:spacing w:after="0" w:line="240" w:lineRule="auto"/>
        <w:rPr>
          <w:rFonts w:ascii="Times New Roman" w:eastAsia="Times New Roman" w:hAnsi="Times New Roman" w:cs="Times New Roman"/>
          <w:sz w:val="24"/>
          <w:szCs w:val="24"/>
          <w:lang w:val="es-ES" w:eastAsia="es-ES"/>
        </w:rPr>
      </w:pPr>
    </w:p>
    <w:p w:rsidR="00912C71" w:rsidRPr="00CF7DEF" w:rsidRDefault="00912C71" w:rsidP="00912C71">
      <w:pPr>
        <w:spacing w:after="0" w:line="240" w:lineRule="auto"/>
        <w:rPr>
          <w:rFonts w:ascii="Times New Roman" w:eastAsia="Times New Roman" w:hAnsi="Times New Roman" w:cs="Times New Roman"/>
          <w:sz w:val="24"/>
          <w:szCs w:val="24"/>
          <w:lang w:val="es-ES" w:eastAsia="es-ES"/>
        </w:rPr>
      </w:pPr>
    </w:p>
    <w:p w:rsidR="00912C71" w:rsidRPr="00CF7DEF" w:rsidRDefault="00912C71" w:rsidP="00912C71">
      <w:pPr>
        <w:spacing w:after="0" w:line="240" w:lineRule="auto"/>
        <w:rPr>
          <w:rFonts w:ascii="Times New Roman" w:eastAsia="Times New Roman" w:hAnsi="Times New Roman" w:cs="Times New Roman"/>
          <w:sz w:val="24"/>
          <w:szCs w:val="24"/>
          <w:lang w:val="es-ES" w:eastAsia="es-ES"/>
        </w:rPr>
      </w:pPr>
    </w:p>
    <w:p w:rsidR="00912C71" w:rsidRPr="00CF7DEF" w:rsidRDefault="00912C71" w:rsidP="00912C71">
      <w:pPr>
        <w:spacing w:after="0" w:line="240" w:lineRule="auto"/>
        <w:jc w:val="both"/>
        <w:rPr>
          <w:rFonts w:ascii="Times New Roman" w:eastAsia="Times New Roman" w:hAnsi="Times New Roman" w:cs="Times New Roman"/>
          <w:sz w:val="24"/>
          <w:szCs w:val="24"/>
          <w:lang w:val="es-ES" w:eastAsia="es-ES"/>
        </w:rPr>
      </w:pPr>
      <w:r w:rsidRPr="00CF7DEF">
        <w:rPr>
          <w:rFonts w:ascii="Times New Roman" w:eastAsia="Times New Roman" w:hAnsi="Times New Roman" w:cs="Times New Roman"/>
          <w:sz w:val="24"/>
          <w:szCs w:val="24"/>
          <w:lang w:val="es-ES" w:eastAsia="es-ES"/>
        </w:rPr>
        <w:t>Prof.:_________________________________</w:t>
      </w:r>
    </w:p>
    <w:p w:rsidR="00912C71" w:rsidRPr="00CF7DEF" w:rsidRDefault="00912C71" w:rsidP="00912C71">
      <w:pPr>
        <w:spacing w:after="0" w:line="240" w:lineRule="auto"/>
        <w:jc w:val="both"/>
        <w:rPr>
          <w:rFonts w:ascii="Times New Roman" w:eastAsia="Times New Roman" w:hAnsi="Times New Roman" w:cs="Times New Roman"/>
          <w:sz w:val="24"/>
          <w:szCs w:val="24"/>
          <w:lang w:val="es-ES" w:eastAsia="es-ES"/>
        </w:rPr>
      </w:pPr>
    </w:p>
    <w:p w:rsidR="00912C71" w:rsidRPr="00CF7DEF" w:rsidRDefault="00912C71" w:rsidP="00912C71">
      <w:pPr>
        <w:spacing w:after="0" w:line="240" w:lineRule="auto"/>
        <w:jc w:val="both"/>
        <w:rPr>
          <w:rFonts w:ascii="Times New Roman" w:eastAsia="Times New Roman" w:hAnsi="Times New Roman" w:cs="Times New Roman"/>
          <w:sz w:val="24"/>
          <w:szCs w:val="24"/>
          <w:lang w:val="es-ES" w:eastAsia="es-ES"/>
        </w:rPr>
      </w:pPr>
    </w:p>
    <w:p w:rsidR="00912C71" w:rsidRPr="00CF7DEF" w:rsidRDefault="00912C71" w:rsidP="00912C71">
      <w:pPr>
        <w:spacing w:after="0" w:line="240" w:lineRule="auto"/>
        <w:jc w:val="both"/>
        <w:rPr>
          <w:rFonts w:ascii="Times New Roman" w:eastAsia="Times New Roman" w:hAnsi="Times New Roman" w:cs="Times New Roman"/>
          <w:sz w:val="24"/>
          <w:szCs w:val="24"/>
          <w:lang w:val="es-ES" w:eastAsia="es-ES"/>
        </w:rPr>
      </w:pPr>
      <w:r w:rsidRPr="00CF7DEF">
        <w:rPr>
          <w:rFonts w:ascii="Times New Roman" w:eastAsia="Times New Roman" w:hAnsi="Times New Roman" w:cs="Times New Roman"/>
          <w:sz w:val="24"/>
          <w:szCs w:val="24"/>
          <w:lang w:val="es-ES" w:eastAsia="es-ES"/>
        </w:rPr>
        <w:t>Estimado Docente:</w:t>
      </w:r>
    </w:p>
    <w:p w:rsidR="00912C71" w:rsidRPr="00CF7DEF" w:rsidRDefault="00912C71" w:rsidP="00912C71">
      <w:pPr>
        <w:spacing w:after="0" w:line="240" w:lineRule="auto"/>
        <w:jc w:val="both"/>
        <w:rPr>
          <w:rFonts w:ascii="Times New Roman" w:eastAsia="Times New Roman" w:hAnsi="Times New Roman" w:cs="Times New Roman"/>
          <w:sz w:val="24"/>
          <w:szCs w:val="24"/>
          <w:lang w:val="es-ES" w:eastAsia="es-ES"/>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b/>
          <w:sz w:val="24"/>
          <w:szCs w:val="24"/>
          <w:lang w:eastAsia="zh-CN" w:bidi="hi-IN"/>
        </w:rPr>
      </w:pPr>
      <w:r w:rsidRPr="00CF7DEF">
        <w:rPr>
          <w:rFonts w:ascii="Liberation Serif" w:eastAsia="DejaVu Sans Light" w:hAnsi="Liberation Serif" w:cs="FreeSans"/>
          <w:sz w:val="24"/>
          <w:szCs w:val="24"/>
          <w:lang w:eastAsia="zh-CN" w:bidi="hi-IN"/>
        </w:rPr>
        <w:tab/>
        <w:t xml:space="preserve">En virtud de sus conocimientos y experiencia docente, solicitamos su valiosa colaboración  como experto para la validación del instrumento que será utilizado con la finalidad de recolectar la información necesaria para la investigación titulada: </w:t>
      </w:r>
      <w:r w:rsidRPr="00CF7DEF">
        <w:rPr>
          <w:rFonts w:ascii="Times New Roman" w:eastAsia="DejaVu Sans Light" w:hAnsi="Times New Roman" w:cs="Times New Roman"/>
          <w:b/>
          <w:sz w:val="24"/>
          <w:szCs w:val="24"/>
          <w:lang w:eastAsia="zh-CN" w:bidi="hi-IN"/>
        </w:rPr>
        <w:t>CIENCIA, TECNOLOGÍA Y SOCIEDAD COMO ESTRATEGIA DE CAMBIO EN EL PROCESO DE ENSEÑANZA Y APRENDIZAJE DE LA QUÍMICA</w:t>
      </w:r>
      <w:r w:rsidRPr="00CF7DEF">
        <w:rPr>
          <w:rFonts w:ascii="Liberation Serif" w:eastAsia="DejaVu Sans Light" w:hAnsi="Liberation Serif" w:cs="FreeSans"/>
          <w:b/>
          <w:sz w:val="24"/>
          <w:szCs w:val="24"/>
          <w:lang w:eastAsia="zh-CN" w:bidi="hi-IN"/>
        </w:rPr>
        <w:t xml:space="preserve">, </w:t>
      </w:r>
      <w:r w:rsidRPr="00CF7DEF">
        <w:rPr>
          <w:rFonts w:ascii="Liberation Serif" w:eastAsia="DejaVu Sans Light" w:hAnsi="Liberation Serif" w:cs="FreeSans"/>
          <w:sz w:val="24"/>
          <w:szCs w:val="24"/>
          <w:lang w:eastAsia="zh-CN" w:bidi="hi-IN"/>
        </w:rPr>
        <w:t xml:space="preserve">línea de investigación </w:t>
      </w:r>
      <w:r w:rsidRPr="00CF7DEF">
        <w:rPr>
          <w:rFonts w:ascii="Times New Roman" w:eastAsia="DejaVu Sans Light" w:hAnsi="Times New Roman" w:cs="Times New Roman"/>
          <w:sz w:val="24"/>
          <w:szCs w:val="24"/>
          <w:lang w:eastAsia="zh-CN" w:bidi="hi-IN"/>
        </w:rPr>
        <w:t>Estrategias para la enseñanza, aprendizaje y evaluación de la Biología y la Química</w:t>
      </w:r>
      <w:r w:rsidRPr="00CF7DEF">
        <w:rPr>
          <w:rFonts w:ascii="Liberation Serif" w:eastAsia="DejaVu Sans Light" w:hAnsi="Liberation Serif" w:cs="FreeSans"/>
          <w:sz w:val="24"/>
          <w:szCs w:val="24"/>
          <w:lang w:eastAsia="zh-CN" w:bidi="hi-IN"/>
        </w:rPr>
        <w:t xml:space="preserve"> ,  la cual es realizada por los bachilleres: Delgado Wendy y Rosales Sharitzza,  como requisito final para la aprobación de la asignatura Trabajo Especial de Grado del pensum de estudio de la Licenciatura en Educación Mención Química correspondiente al semestre I/2015 </w:t>
      </w:r>
    </w:p>
    <w:p w:rsidR="00912C71" w:rsidRPr="00CF7DEF" w:rsidRDefault="00912C71" w:rsidP="00912C71">
      <w:pPr>
        <w:spacing w:after="0" w:line="240" w:lineRule="auto"/>
        <w:jc w:val="both"/>
        <w:rPr>
          <w:rFonts w:ascii="Times New Roman" w:eastAsia="Times New Roman" w:hAnsi="Times New Roman" w:cs="Times New Roman"/>
          <w:sz w:val="24"/>
          <w:szCs w:val="24"/>
          <w:lang w:val="es-ES" w:eastAsia="es-ES"/>
        </w:rPr>
      </w:pPr>
      <w:r w:rsidRPr="00CF7DEF">
        <w:rPr>
          <w:rFonts w:ascii="Times New Roman" w:eastAsia="Times New Roman" w:hAnsi="Times New Roman" w:cs="Times New Roman"/>
          <w:sz w:val="24"/>
          <w:szCs w:val="24"/>
          <w:lang w:val="es-ES" w:eastAsia="es-ES"/>
        </w:rPr>
        <w:t>Esperando de usted su valiosa colaboración.</w:t>
      </w:r>
    </w:p>
    <w:p w:rsidR="00912C71" w:rsidRPr="00CF7DEF" w:rsidRDefault="00912C71" w:rsidP="00912C71">
      <w:pPr>
        <w:spacing w:after="0" w:line="240" w:lineRule="auto"/>
        <w:jc w:val="both"/>
        <w:rPr>
          <w:rFonts w:ascii="Times New Roman" w:eastAsia="Times New Roman" w:hAnsi="Times New Roman" w:cs="Times New Roman"/>
          <w:sz w:val="24"/>
          <w:szCs w:val="24"/>
          <w:lang w:val="es-ES" w:eastAsia="es-ES"/>
        </w:rPr>
      </w:pPr>
    </w:p>
    <w:p w:rsidR="00912C71" w:rsidRPr="00CF7DEF" w:rsidRDefault="00912C71" w:rsidP="00912C71">
      <w:pPr>
        <w:spacing w:after="0" w:line="240" w:lineRule="auto"/>
        <w:jc w:val="both"/>
        <w:rPr>
          <w:rFonts w:ascii="Times New Roman" w:eastAsia="Times New Roman" w:hAnsi="Times New Roman" w:cs="Times New Roman"/>
          <w:sz w:val="24"/>
          <w:szCs w:val="24"/>
          <w:lang w:val="es-ES" w:eastAsia="es-ES"/>
        </w:rPr>
      </w:pPr>
    </w:p>
    <w:p w:rsidR="00912C71" w:rsidRPr="00CF7DEF" w:rsidRDefault="00912C71" w:rsidP="00912C71">
      <w:pPr>
        <w:tabs>
          <w:tab w:val="left" w:pos="6435"/>
          <w:tab w:val="left" w:pos="9900"/>
        </w:tabs>
        <w:suppressAutoHyphens/>
        <w:spacing w:after="120" w:line="240" w:lineRule="auto"/>
        <w:ind w:left="360"/>
        <w:jc w:val="both"/>
        <w:rPr>
          <w:rFonts w:ascii="Times New Roman" w:eastAsia="Times New Roman" w:hAnsi="Times New Roman" w:cs="Times New Roman"/>
          <w:sz w:val="24"/>
          <w:szCs w:val="24"/>
          <w:lang w:val="en-US" w:eastAsia="es-ES"/>
        </w:rPr>
      </w:pPr>
      <w:r w:rsidRPr="00CF7DEF">
        <w:rPr>
          <w:rFonts w:ascii="Times New Roman" w:eastAsia="Times New Roman" w:hAnsi="Times New Roman" w:cs="Times New Roman"/>
          <w:sz w:val="24"/>
          <w:szCs w:val="24"/>
          <w:lang w:eastAsia="es-ES"/>
        </w:rPr>
        <w:t xml:space="preserve">                 </w:t>
      </w:r>
      <w:r w:rsidRPr="00CF7DEF">
        <w:rPr>
          <w:rFonts w:ascii="Times New Roman" w:eastAsia="Times New Roman" w:hAnsi="Times New Roman" w:cs="Times New Roman"/>
          <w:sz w:val="24"/>
          <w:szCs w:val="24"/>
          <w:lang w:val="en-US" w:eastAsia="es-ES"/>
        </w:rPr>
        <w:t xml:space="preserve">__________________                                ___________________               </w:t>
      </w:r>
      <w:r w:rsidRPr="00CF7DEF">
        <w:rPr>
          <w:rFonts w:ascii="Times New Roman" w:eastAsia="Times New Roman" w:hAnsi="Times New Roman" w:cs="Times New Roman"/>
          <w:sz w:val="24"/>
          <w:szCs w:val="24"/>
          <w:lang w:val="en-US" w:eastAsia="es-ES"/>
        </w:rPr>
        <w:tab/>
      </w:r>
    </w:p>
    <w:p w:rsidR="00912C71" w:rsidRPr="00CF7DEF" w:rsidRDefault="00912C71" w:rsidP="00912C71">
      <w:pPr>
        <w:tabs>
          <w:tab w:val="left" w:pos="6435"/>
          <w:tab w:val="left" w:pos="9900"/>
        </w:tabs>
        <w:suppressAutoHyphens/>
        <w:spacing w:after="120" w:line="240" w:lineRule="auto"/>
        <w:ind w:left="360"/>
        <w:jc w:val="both"/>
        <w:rPr>
          <w:rFonts w:ascii="Times New Roman" w:eastAsia="Times New Roman" w:hAnsi="Times New Roman" w:cs="Times New Roman"/>
          <w:sz w:val="24"/>
          <w:szCs w:val="24"/>
          <w:lang w:val="en-US" w:eastAsia="es-ES"/>
        </w:rPr>
      </w:pPr>
      <w:r w:rsidRPr="00CF7DEF">
        <w:rPr>
          <w:rFonts w:ascii="Times New Roman" w:eastAsia="Times New Roman" w:hAnsi="Times New Roman" w:cs="Times New Roman"/>
          <w:sz w:val="24"/>
          <w:szCs w:val="24"/>
          <w:lang w:val="en-US" w:eastAsia="es-ES"/>
        </w:rPr>
        <w:t xml:space="preserve">                     Delgado, Wendy                                            Rosales, Sharitzza</w:t>
      </w:r>
    </w:p>
    <w:p w:rsidR="00912C71" w:rsidRPr="00CF7DEF" w:rsidRDefault="00912C71" w:rsidP="00912C71">
      <w:pPr>
        <w:tabs>
          <w:tab w:val="left" w:pos="6435"/>
          <w:tab w:val="left" w:pos="9900"/>
        </w:tabs>
        <w:suppressAutoHyphens/>
        <w:spacing w:after="120" w:line="240" w:lineRule="auto"/>
        <w:ind w:left="360"/>
        <w:jc w:val="both"/>
        <w:rPr>
          <w:rFonts w:ascii="Times New Roman" w:eastAsia="Times New Roman" w:hAnsi="Times New Roman" w:cs="Times New Roman"/>
          <w:sz w:val="24"/>
          <w:szCs w:val="24"/>
          <w:lang w:val="en-US" w:eastAsia="es-ES"/>
        </w:rPr>
      </w:pPr>
    </w:p>
    <w:p w:rsidR="00912C71" w:rsidRPr="00CF7DEF" w:rsidRDefault="00912C71" w:rsidP="00912C71">
      <w:pPr>
        <w:spacing w:after="120" w:line="240" w:lineRule="auto"/>
        <w:ind w:left="360"/>
        <w:jc w:val="both"/>
        <w:rPr>
          <w:rFonts w:ascii="Times New Roman" w:eastAsia="Times New Roman" w:hAnsi="Times New Roman" w:cs="Times New Roman"/>
          <w:sz w:val="24"/>
          <w:szCs w:val="24"/>
          <w:lang w:val="en-US" w:eastAsia="es-ES"/>
        </w:rPr>
      </w:pPr>
      <w:r w:rsidRPr="00CF7DEF">
        <w:rPr>
          <w:rFonts w:ascii="Times New Roman" w:eastAsia="Times New Roman" w:hAnsi="Times New Roman" w:cs="Times New Roman"/>
          <w:sz w:val="24"/>
          <w:szCs w:val="24"/>
          <w:lang w:val="en-US" w:eastAsia="es-ES"/>
        </w:rPr>
        <w:t>ANEXO:</w:t>
      </w:r>
    </w:p>
    <w:p w:rsidR="00912C71" w:rsidRPr="00CF7DEF" w:rsidRDefault="00912C71" w:rsidP="00912C71">
      <w:pPr>
        <w:numPr>
          <w:ilvl w:val="0"/>
          <w:numId w:val="1"/>
        </w:numPr>
        <w:tabs>
          <w:tab w:val="num" w:pos="180"/>
          <w:tab w:val="left" w:pos="720"/>
        </w:tabs>
        <w:suppressAutoHyphens/>
        <w:spacing w:after="120" w:line="240" w:lineRule="auto"/>
        <w:ind w:firstLine="0"/>
        <w:jc w:val="both"/>
        <w:rPr>
          <w:rFonts w:ascii="Times New Roman" w:eastAsia="Times New Roman" w:hAnsi="Times New Roman" w:cs="Times New Roman"/>
          <w:sz w:val="24"/>
          <w:szCs w:val="24"/>
          <w:lang w:val="es-ES" w:eastAsia="es-ES"/>
        </w:rPr>
      </w:pPr>
      <w:r w:rsidRPr="00CF7DEF">
        <w:rPr>
          <w:rFonts w:ascii="Times New Roman" w:eastAsia="Times New Roman" w:hAnsi="Times New Roman" w:cs="Times New Roman"/>
          <w:sz w:val="24"/>
          <w:szCs w:val="24"/>
          <w:lang w:val="es-ES" w:eastAsia="es-ES"/>
        </w:rPr>
        <w:lastRenderedPageBreak/>
        <w:t>Objetivo de la investigación.</w:t>
      </w:r>
    </w:p>
    <w:p w:rsidR="00912C71" w:rsidRPr="00CF7DEF" w:rsidRDefault="00912C71" w:rsidP="00912C71">
      <w:pPr>
        <w:numPr>
          <w:ilvl w:val="0"/>
          <w:numId w:val="1"/>
        </w:numPr>
        <w:suppressAutoHyphens/>
        <w:spacing w:after="120" w:line="240" w:lineRule="auto"/>
        <w:ind w:firstLine="0"/>
        <w:jc w:val="both"/>
        <w:rPr>
          <w:rFonts w:ascii="Times New Roman" w:eastAsia="Times New Roman" w:hAnsi="Times New Roman" w:cs="Times New Roman"/>
          <w:sz w:val="24"/>
          <w:szCs w:val="24"/>
          <w:lang w:val="es-ES" w:eastAsia="es-ES"/>
        </w:rPr>
      </w:pPr>
      <w:r w:rsidRPr="00CF7DEF">
        <w:rPr>
          <w:rFonts w:ascii="Times New Roman" w:eastAsia="Times New Roman" w:hAnsi="Times New Roman" w:cs="Times New Roman"/>
          <w:sz w:val="24"/>
          <w:szCs w:val="24"/>
          <w:lang w:val="es-ES" w:eastAsia="es-ES"/>
        </w:rPr>
        <w:t>Tabla de especificaciones.</w:t>
      </w:r>
    </w:p>
    <w:p w:rsidR="00912C71" w:rsidRPr="00CF7DEF" w:rsidRDefault="00912C71" w:rsidP="00912C71">
      <w:pPr>
        <w:numPr>
          <w:ilvl w:val="0"/>
          <w:numId w:val="1"/>
        </w:numPr>
        <w:suppressAutoHyphens/>
        <w:spacing w:after="120" w:line="240" w:lineRule="auto"/>
        <w:ind w:firstLine="0"/>
        <w:jc w:val="both"/>
        <w:rPr>
          <w:rFonts w:ascii="Times New Roman" w:eastAsia="Times New Roman" w:hAnsi="Times New Roman" w:cs="Times New Roman"/>
          <w:sz w:val="24"/>
          <w:szCs w:val="24"/>
          <w:lang w:val="es-ES" w:eastAsia="es-ES"/>
        </w:rPr>
      </w:pPr>
      <w:r w:rsidRPr="00CF7DEF">
        <w:rPr>
          <w:rFonts w:ascii="Times New Roman" w:eastAsia="Times New Roman" w:hAnsi="Times New Roman" w:cs="Times New Roman"/>
          <w:sz w:val="24"/>
          <w:szCs w:val="24"/>
          <w:lang w:val="es-ES" w:eastAsia="es-ES"/>
        </w:rPr>
        <w:t>Cuestionario</w:t>
      </w:r>
    </w:p>
    <w:p w:rsidR="00912C71" w:rsidRPr="00CF7DEF" w:rsidRDefault="00912C71" w:rsidP="00912C71">
      <w:pPr>
        <w:spacing w:after="0" w:line="240" w:lineRule="auto"/>
        <w:rPr>
          <w:rFonts w:ascii="Times New Roman" w:eastAsia="Times New Roman" w:hAnsi="Times New Roman" w:cs="Times New Roman"/>
          <w:sz w:val="24"/>
          <w:szCs w:val="24"/>
          <w:lang w:val="es-ES" w:eastAsia="es-ES"/>
        </w:rPr>
      </w:pPr>
    </w:p>
    <w:p w:rsidR="00912C71" w:rsidRPr="00CF7DEF" w:rsidRDefault="00912C71" w:rsidP="00912C71">
      <w:pPr>
        <w:spacing w:after="0" w:line="240" w:lineRule="auto"/>
        <w:rPr>
          <w:rFonts w:ascii="Times New Roman" w:eastAsia="Times New Roman" w:hAnsi="Times New Roman" w:cs="Times New Roman"/>
          <w:sz w:val="24"/>
          <w:szCs w:val="24"/>
          <w:lang w:val="es-ES" w:eastAsia="es-ES"/>
        </w:rPr>
      </w:pPr>
    </w:p>
    <w:p w:rsidR="00912C71" w:rsidRPr="00CF7DEF" w:rsidRDefault="00912C71" w:rsidP="00912C71">
      <w:pPr>
        <w:spacing w:after="0" w:line="240" w:lineRule="auto"/>
        <w:rPr>
          <w:rFonts w:ascii="Times New Roman" w:eastAsia="Times New Roman" w:hAnsi="Times New Roman" w:cs="Times New Roman"/>
          <w:sz w:val="24"/>
          <w:szCs w:val="24"/>
          <w:lang w:val="es-ES" w:eastAsia="es-ES"/>
        </w:rPr>
      </w:pPr>
    </w:p>
    <w:p w:rsidR="00912C71" w:rsidRPr="00CF7DEF" w:rsidRDefault="00912C71" w:rsidP="00912C71">
      <w:pPr>
        <w:spacing w:after="0" w:line="240" w:lineRule="auto"/>
        <w:rPr>
          <w:rFonts w:ascii="Times New Roman" w:eastAsia="Times New Roman" w:hAnsi="Times New Roman" w:cs="Times New Roman"/>
          <w:sz w:val="24"/>
          <w:szCs w:val="24"/>
          <w:lang w:val="es-ES" w:eastAsia="es-ES"/>
        </w:rPr>
        <w:sectPr w:rsidR="00912C71" w:rsidRPr="00CF7DEF" w:rsidSect="00CF7DEF">
          <w:headerReference w:type="default" r:id="rId79"/>
          <w:footerReference w:type="default" r:id="rId80"/>
          <w:pgSz w:w="12240" w:h="15840" w:code="1"/>
          <w:pgMar w:top="1701" w:right="1418" w:bottom="1701" w:left="1418" w:header="708" w:footer="708" w:gutter="0"/>
          <w:pgNumType w:start="85"/>
          <w:cols w:space="708"/>
          <w:docGrid w:linePitch="360"/>
        </w:sectPr>
      </w:pP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noProof/>
          <w:sz w:val="24"/>
          <w:szCs w:val="24"/>
          <w:lang w:eastAsia="es-VE"/>
        </w:rPr>
        <w:lastRenderedPageBreak/>
        <w:drawing>
          <wp:anchor distT="0" distB="0" distL="114300" distR="114300" simplePos="0" relativeHeight="251716608" behindDoc="1" locked="0" layoutInCell="1" allowOverlap="1" wp14:anchorId="5DBD9C66" wp14:editId="4E25DF3A">
            <wp:simplePos x="0" y="0"/>
            <wp:positionH relativeFrom="column">
              <wp:posOffset>4495165</wp:posOffset>
            </wp:positionH>
            <wp:positionV relativeFrom="paragraph">
              <wp:posOffset>-123190</wp:posOffset>
            </wp:positionV>
            <wp:extent cx="810260" cy="923290"/>
            <wp:effectExtent l="19050" t="0" r="8890" b="0"/>
            <wp:wrapNone/>
            <wp:docPr id="80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0260" cy="923290"/>
                    </a:xfrm>
                    <a:prstGeom prst="rect">
                      <a:avLst/>
                    </a:prstGeom>
                    <a:noFill/>
                    <a:ln w="9525">
                      <a:noFill/>
                      <a:miter lim="800000"/>
                      <a:headEnd/>
                      <a:tailEnd/>
                    </a:ln>
                  </pic:spPr>
                </pic:pic>
              </a:graphicData>
            </a:graphic>
          </wp:anchor>
        </w:drawing>
      </w:r>
      <w:r w:rsidRPr="00CF7DEF">
        <w:rPr>
          <w:rFonts w:ascii="Times New Roman" w:eastAsia="DejaVu Sans Light" w:hAnsi="Times New Roman" w:cs="Times New Roman"/>
          <w:noProof/>
          <w:sz w:val="24"/>
          <w:szCs w:val="24"/>
          <w:lang w:eastAsia="es-VE"/>
        </w:rPr>
        <w:drawing>
          <wp:anchor distT="0" distB="0" distL="114300" distR="114300" simplePos="0" relativeHeight="251715584" behindDoc="1" locked="0" layoutInCell="1" allowOverlap="1" wp14:anchorId="1DF19CAC" wp14:editId="59143BD7">
            <wp:simplePos x="0" y="0"/>
            <wp:positionH relativeFrom="column">
              <wp:posOffset>60960</wp:posOffset>
            </wp:positionH>
            <wp:positionV relativeFrom="paragraph">
              <wp:posOffset>15240</wp:posOffset>
            </wp:positionV>
            <wp:extent cx="685800" cy="775970"/>
            <wp:effectExtent l="19050" t="0" r="0" b="0"/>
            <wp:wrapNone/>
            <wp:docPr id="81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 cy="775970"/>
                    </a:xfrm>
                    <a:prstGeom prst="rect">
                      <a:avLst/>
                    </a:prstGeom>
                    <a:noFill/>
                    <a:ln w="9525">
                      <a:noFill/>
                      <a:miter lim="800000"/>
                      <a:headEnd/>
                      <a:tailEnd/>
                    </a:ln>
                  </pic:spPr>
                </pic:pic>
              </a:graphicData>
            </a:graphic>
          </wp:anchor>
        </w:drawing>
      </w:r>
      <w:r w:rsidRPr="00CF7DEF">
        <w:rPr>
          <w:rFonts w:ascii="Times New Roman" w:eastAsia="DejaVu Sans Light" w:hAnsi="Times New Roman" w:cs="Times New Roman"/>
          <w:sz w:val="24"/>
          <w:szCs w:val="24"/>
          <w:lang w:eastAsia="zh-CN" w:bidi="hi-IN"/>
        </w:rPr>
        <w:t>UNIVERSIDAD DE CARABOBO</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    FACULTAD DE CIENCIAS DE LA EDUCACIÓN</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 ESCUELA DE EDUCACIÓN</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 xml:space="preserve">     DEPARTAMENTO DE BIOLOGÍA Y QUÍMICA</w:t>
      </w:r>
    </w:p>
    <w:p w:rsidR="00912C71" w:rsidRPr="00CF7DEF" w:rsidRDefault="00912C71" w:rsidP="00912C71">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t>TRABAJO ESPECIAL DE GRADO</w:t>
      </w:r>
    </w:p>
    <w:p w:rsidR="00912C71" w:rsidRPr="00CF7DEF" w:rsidRDefault="00912C71" w:rsidP="00912C71">
      <w:pPr>
        <w:keepNext/>
        <w:spacing w:before="240" w:after="60" w:line="480" w:lineRule="auto"/>
        <w:jc w:val="both"/>
        <w:outlineLvl w:val="0"/>
        <w:rPr>
          <w:rFonts w:ascii="Times New Roman" w:eastAsia="DejaVu Sans Light" w:hAnsi="Times New Roman" w:cs="Times New Roman"/>
          <w:b/>
          <w:bCs/>
          <w:kern w:val="32"/>
          <w:sz w:val="24"/>
          <w:szCs w:val="24"/>
          <w:lang w:eastAsia="zh-CN" w:bidi="hi-IN"/>
        </w:rPr>
      </w:pPr>
    </w:p>
    <w:p w:rsidR="00912C71" w:rsidRPr="00CF7DEF" w:rsidRDefault="00912C71" w:rsidP="00912C71">
      <w:pPr>
        <w:keepNext/>
        <w:spacing w:before="240" w:after="60" w:line="480" w:lineRule="auto"/>
        <w:jc w:val="both"/>
        <w:outlineLvl w:val="0"/>
        <w:rPr>
          <w:rFonts w:ascii="Times New Roman" w:eastAsia="DejaVu Sans Light" w:hAnsi="Times New Roman" w:cs="Times New Roman"/>
          <w:b/>
          <w:bCs/>
          <w:kern w:val="32"/>
          <w:sz w:val="24"/>
          <w:szCs w:val="24"/>
          <w:lang w:eastAsia="zh-CN" w:bidi="hi-IN"/>
        </w:rPr>
      </w:pPr>
      <w:r w:rsidRPr="00CF7DEF">
        <w:rPr>
          <w:rFonts w:ascii="Times New Roman" w:eastAsia="DejaVu Sans Light" w:hAnsi="Times New Roman" w:cs="Times New Roman"/>
          <w:b/>
          <w:bCs/>
          <w:kern w:val="32"/>
          <w:sz w:val="24"/>
          <w:szCs w:val="24"/>
          <w:lang w:eastAsia="zh-CN" w:bidi="hi-IN"/>
        </w:rPr>
        <w:t>Objetivos de la Investigación</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FreeSans"/>
          <w:sz w:val="24"/>
          <w:szCs w:val="24"/>
          <w:lang w:eastAsia="zh-CN" w:bidi="hi-IN"/>
        </w:rPr>
      </w:pPr>
      <w:r w:rsidRPr="00CF7DEF">
        <w:rPr>
          <w:rFonts w:ascii="Times New Roman" w:eastAsia="DejaVu Sans Light" w:hAnsi="Times New Roman" w:cs="Times New Roman"/>
          <w:b/>
          <w:sz w:val="24"/>
          <w:szCs w:val="24"/>
          <w:lang w:eastAsia="zh-CN" w:bidi="hi-IN"/>
        </w:rPr>
        <w:t>Objetivo General</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FreeSans"/>
          <w:sz w:val="24"/>
          <w:szCs w:val="24"/>
          <w:lang w:eastAsia="zh-CN" w:bidi="hi-IN"/>
        </w:rPr>
        <w:t xml:space="preserve">Proponer el enfoque Ciencia, Tecnología y Sociedad como estrategia de cambio en el proceso de enseñanza y aprendizaje de la Química </w:t>
      </w:r>
      <w:r w:rsidRPr="00CF7DEF">
        <w:rPr>
          <w:rFonts w:ascii="Times New Roman" w:eastAsia="DejaVu Sans Light" w:hAnsi="Times New Roman" w:cs="Times New Roman"/>
          <w:sz w:val="24"/>
          <w:szCs w:val="24"/>
          <w:lang w:eastAsia="zh-CN" w:bidi="hi-IN"/>
        </w:rPr>
        <w:t xml:space="preserve">en los estudiantes de 3er año de la Unidad Educativa Colegio “Anzoátegui”.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b/>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b/>
          <w:sz w:val="24"/>
          <w:szCs w:val="24"/>
          <w:lang w:eastAsia="zh-CN" w:bidi="hi-IN"/>
        </w:rPr>
        <w:t>Objetivos Específicos</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FreeSans"/>
          <w:sz w:val="24"/>
          <w:szCs w:val="24"/>
          <w:lang w:eastAsia="zh-CN" w:bidi="hi-IN"/>
        </w:rPr>
        <w:t xml:space="preserve">Diagnosticar la necesidad del enfoque Ciencia, Tecnología y Sociedad como alternativa de cambio en el proceso de enseñanza y aprendizaje de la Química </w:t>
      </w:r>
      <w:r w:rsidRPr="00CF7DEF">
        <w:rPr>
          <w:rFonts w:ascii="Times New Roman" w:eastAsia="DejaVu Sans Light" w:hAnsi="Times New Roman" w:cs="Times New Roman"/>
          <w:sz w:val="24"/>
          <w:szCs w:val="24"/>
          <w:lang w:eastAsia="zh-CN" w:bidi="hi-IN"/>
        </w:rPr>
        <w:t>en los estudiantes de 3er año de la Unidad Educativa Colegio “Anzoátegui”.</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framePr w:hSpace="141" w:wrap="around" w:vAnchor="page" w:hAnchor="margin" w:y="1501"/>
        <w:spacing w:line="360" w:lineRule="auto"/>
        <w:jc w:val="both"/>
        <w:rPr>
          <w:rFonts w:ascii="Times New Roman" w:eastAsiaTheme="minorEastAsia" w:hAnsi="Times New Roman"/>
          <w:b/>
          <w:sz w:val="24"/>
          <w:szCs w:val="24"/>
          <w:lang w:eastAsia="es-VE"/>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FreeSans"/>
          <w:sz w:val="24"/>
          <w:szCs w:val="24"/>
          <w:lang w:eastAsia="zh-CN" w:bidi="hi-IN"/>
        </w:rPr>
        <w:t xml:space="preserve">Determinar la factibilidad del enfoque Ciencia, Tecnología y Sociedad como alternativa de cambio en el proceso de enseñanza y aprendizaje de la Química </w:t>
      </w:r>
      <w:r w:rsidRPr="00CF7DEF">
        <w:rPr>
          <w:rFonts w:ascii="Times New Roman" w:eastAsia="DejaVu Sans Light" w:hAnsi="Times New Roman" w:cs="Times New Roman"/>
          <w:sz w:val="24"/>
          <w:szCs w:val="24"/>
          <w:lang w:eastAsia="zh-CN" w:bidi="hi-IN"/>
        </w:rPr>
        <w:t xml:space="preserve">en los estudiantes de 3er año de la Unidad Educativa Colegio “Anzoátegui”. </w:t>
      </w: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912C71" w:rsidRPr="00CF7DEF" w:rsidRDefault="00912C71" w:rsidP="00912C71">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7DEF">
        <w:rPr>
          <w:rFonts w:ascii="Times New Roman" w:eastAsia="DejaVu Sans Light" w:hAnsi="Times New Roman" w:cs="FreeSans"/>
          <w:sz w:val="24"/>
          <w:szCs w:val="24"/>
          <w:lang w:eastAsia="zh-CN" w:bidi="hi-IN"/>
        </w:rPr>
        <w:t xml:space="preserve">Diseñar estrategias bajo el enfoque Ciencia, Tecnología y Sociedad para el cambio del proceso de enseñanza y aprendizaje de la Química </w:t>
      </w:r>
      <w:r w:rsidRPr="00CF7DEF">
        <w:rPr>
          <w:rFonts w:ascii="Times New Roman" w:eastAsia="DejaVu Sans Light" w:hAnsi="Times New Roman" w:cs="Times New Roman"/>
          <w:sz w:val="24"/>
          <w:szCs w:val="24"/>
          <w:lang w:eastAsia="zh-CN" w:bidi="hi-IN"/>
        </w:rPr>
        <w:t xml:space="preserve">en los estudiantes de 3er año de la Unidad Educativa Colegio “Anzoátegui”. </w:t>
      </w:r>
    </w:p>
    <w:p w:rsidR="00912C71" w:rsidRPr="00CF7DEF" w:rsidRDefault="00912C71" w:rsidP="00912C71">
      <w:pPr>
        <w:keepNext/>
        <w:keepLines/>
        <w:spacing w:before="200" w:after="0" w:line="240" w:lineRule="auto"/>
        <w:outlineLvl w:val="6"/>
        <w:rPr>
          <w:rFonts w:ascii="Times New Roman" w:eastAsiaTheme="majorEastAsia" w:hAnsi="Times New Roman" w:cs="Times New Roman"/>
          <w:b/>
          <w:iCs/>
          <w:color w:val="404040" w:themeColor="text1" w:themeTint="BF"/>
          <w:sz w:val="24"/>
          <w:szCs w:val="24"/>
          <w:lang w:eastAsia="es-ES"/>
        </w:rPr>
      </w:pPr>
    </w:p>
    <w:p w:rsidR="00912C71" w:rsidRPr="00CF7DEF" w:rsidRDefault="00912C71" w:rsidP="00912C71">
      <w:pPr>
        <w:spacing w:after="0" w:line="240" w:lineRule="auto"/>
        <w:rPr>
          <w:rFonts w:ascii="Times New Roman" w:eastAsia="Times New Roman" w:hAnsi="Times New Roman" w:cs="Times New Roman"/>
          <w:sz w:val="24"/>
          <w:szCs w:val="24"/>
          <w:lang w:val="es-ES" w:eastAsia="es-ES"/>
        </w:rPr>
      </w:pPr>
    </w:p>
    <w:p w:rsidR="00912C71" w:rsidRPr="00CF7DEF" w:rsidRDefault="00912C71" w:rsidP="00912C71">
      <w:pPr>
        <w:spacing w:after="0" w:line="240" w:lineRule="auto"/>
        <w:rPr>
          <w:rFonts w:ascii="Times New Roman" w:eastAsia="Times New Roman" w:hAnsi="Times New Roman" w:cs="Times New Roman"/>
          <w:sz w:val="24"/>
          <w:szCs w:val="24"/>
          <w:lang w:val="es-ES" w:eastAsia="es-ES"/>
        </w:rPr>
      </w:pPr>
    </w:p>
    <w:p w:rsidR="00912C71" w:rsidRPr="00CF7DEF" w:rsidRDefault="00912C71" w:rsidP="00912C71">
      <w:pPr>
        <w:spacing w:after="0" w:line="240" w:lineRule="auto"/>
        <w:rPr>
          <w:rFonts w:ascii="Times New Roman" w:eastAsia="Times New Roman" w:hAnsi="Times New Roman" w:cs="Times New Roman"/>
          <w:sz w:val="24"/>
          <w:szCs w:val="24"/>
          <w:lang w:val="es-ES" w:eastAsia="es-ES"/>
        </w:rPr>
      </w:pPr>
    </w:p>
    <w:p w:rsidR="00912C71" w:rsidRPr="00CF7DEF" w:rsidRDefault="00912C71" w:rsidP="00912C71">
      <w:pPr>
        <w:spacing w:after="0" w:line="240" w:lineRule="auto"/>
        <w:rPr>
          <w:rFonts w:ascii="Times New Roman" w:eastAsia="Times New Roman" w:hAnsi="Times New Roman" w:cs="Times New Roman"/>
          <w:sz w:val="24"/>
          <w:szCs w:val="24"/>
          <w:lang w:val="es-ES" w:eastAsia="es-ES"/>
        </w:rPr>
      </w:pPr>
    </w:p>
    <w:p w:rsidR="00912C71" w:rsidRPr="00CF7DEF" w:rsidRDefault="00912C71" w:rsidP="00912C71">
      <w:pPr>
        <w:spacing w:after="0" w:line="240" w:lineRule="auto"/>
        <w:rPr>
          <w:rFonts w:ascii="Times New Roman" w:eastAsia="Times New Roman" w:hAnsi="Times New Roman" w:cs="Times New Roman"/>
          <w:sz w:val="24"/>
          <w:szCs w:val="24"/>
          <w:lang w:val="es-ES" w:eastAsia="es-ES"/>
        </w:rPr>
      </w:pPr>
    </w:p>
    <w:p w:rsidR="00912C71" w:rsidRPr="00CF7DEF" w:rsidRDefault="00912C71" w:rsidP="00912C71">
      <w:pPr>
        <w:spacing w:after="0" w:line="240" w:lineRule="auto"/>
        <w:rPr>
          <w:rFonts w:ascii="Times New Roman" w:eastAsia="Times New Roman" w:hAnsi="Times New Roman" w:cs="Times New Roman"/>
          <w:sz w:val="24"/>
          <w:szCs w:val="24"/>
          <w:lang w:val="es-ES" w:eastAsia="es-ES"/>
        </w:rPr>
      </w:pPr>
    </w:p>
    <w:p w:rsidR="00912C71" w:rsidRPr="00CF7DEF" w:rsidRDefault="00912C71" w:rsidP="00912C71">
      <w:pPr>
        <w:spacing w:after="0" w:line="240" w:lineRule="auto"/>
        <w:rPr>
          <w:rFonts w:ascii="Times New Roman" w:eastAsia="Times New Roman" w:hAnsi="Times New Roman" w:cs="Times New Roman"/>
          <w:sz w:val="24"/>
          <w:szCs w:val="24"/>
          <w:lang w:val="es-ES" w:eastAsia="es-ES"/>
        </w:rPr>
      </w:pPr>
    </w:p>
    <w:p w:rsidR="00912C71" w:rsidRPr="00CF7DEF" w:rsidRDefault="00912C71" w:rsidP="00912C71">
      <w:pPr>
        <w:spacing w:after="0" w:line="240" w:lineRule="auto"/>
        <w:rPr>
          <w:rFonts w:ascii="Times New Roman" w:eastAsia="Times New Roman" w:hAnsi="Times New Roman" w:cs="Times New Roman"/>
          <w:sz w:val="24"/>
          <w:szCs w:val="24"/>
          <w:lang w:val="es-ES" w:eastAsia="es-ES"/>
        </w:rPr>
      </w:pPr>
    </w:p>
    <w:p w:rsidR="00912C71" w:rsidRPr="00CF7DEF" w:rsidRDefault="00912C71" w:rsidP="00912C71">
      <w:pPr>
        <w:tabs>
          <w:tab w:val="center" w:pos="4252"/>
          <w:tab w:val="right" w:pos="8504"/>
        </w:tabs>
        <w:spacing w:after="0" w:line="240" w:lineRule="auto"/>
        <w:jc w:val="center"/>
        <w:rPr>
          <w:rFonts w:ascii="Times New Roman" w:hAnsi="Times New Roman" w:cs="Times New Roman"/>
          <w:sz w:val="24"/>
          <w:szCs w:val="20"/>
          <w:lang w:val="es-ES"/>
        </w:rPr>
      </w:pPr>
      <w:r w:rsidRPr="00CF7DEF">
        <w:rPr>
          <w:rFonts w:ascii="Times New Roman" w:hAnsi="Times New Roman" w:cs="Times New Roman"/>
          <w:sz w:val="24"/>
          <w:szCs w:val="20"/>
          <w:lang w:val="es-ES"/>
        </w:rPr>
        <w:lastRenderedPageBreak/>
        <w:t>Anzoátegui</w:t>
      </w:r>
    </w:p>
    <w:p w:rsidR="00912C71" w:rsidRPr="00CF7DEF" w:rsidRDefault="00912C71" w:rsidP="00912C71">
      <w:pPr>
        <w:tabs>
          <w:tab w:val="center" w:pos="4252"/>
          <w:tab w:val="right" w:pos="8504"/>
        </w:tabs>
        <w:spacing w:after="0" w:line="240" w:lineRule="auto"/>
        <w:jc w:val="center"/>
        <w:rPr>
          <w:rFonts w:ascii="Times New Roman" w:hAnsi="Times New Roman" w:cs="Times New Roman"/>
          <w:szCs w:val="18"/>
          <w:lang w:val="es-ES"/>
        </w:rPr>
      </w:pPr>
      <w:r w:rsidRPr="00CF7DEF">
        <w:rPr>
          <w:rFonts w:ascii="Times New Roman" w:hAnsi="Times New Roman" w:cs="Times New Roman"/>
          <w:szCs w:val="18"/>
          <w:lang w:val="es-ES"/>
        </w:rPr>
        <w:t xml:space="preserve">Confiabilidad del Instrumento para el Trabajo Especial de Grado titulado: </w:t>
      </w:r>
    </w:p>
    <w:tbl>
      <w:tblPr>
        <w:tblStyle w:val="Tablaconcuadrcula"/>
        <w:tblpPr w:leftFromText="141" w:rightFromText="141" w:vertAnchor="page" w:horzAnchor="margin" w:tblpY="3947"/>
        <w:tblW w:w="0" w:type="auto"/>
        <w:tblLook w:val="04A0" w:firstRow="1" w:lastRow="0" w:firstColumn="1" w:lastColumn="0" w:noHBand="0" w:noVBand="1"/>
      </w:tblPr>
      <w:tblGrid>
        <w:gridCol w:w="564"/>
        <w:gridCol w:w="534"/>
        <w:gridCol w:w="534"/>
        <w:gridCol w:w="534"/>
        <w:gridCol w:w="534"/>
        <w:gridCol w:w="534"/>
        <w:gridCol w:w="534"/>
        <w:gridCol w:w="534"/>
        <w:gridCol w:w="534"/>
        <w:gridCol w:w="534"/>
        <w:gridCol w:w="602"/>
        <w:gridCol w:w="602"/>
        <w:gridCol w:w="602"/>
        <w:gridCol w:w="602"/>
        <w:gridCol w:w="602"/>
        <w:gridCol w:w="458"/>
      </w:tblGrid>
      <w:tr w:rsidR="00912C71" w:rsidRPr="00CF7DEF" w:rsidTr="005D0B6B">
        <w:trPr>
          <w:trHeight w:val="315"/>
        </w:trPr>
        <w:tc>
          <w:tcPr>
            <w:tcW w:w="542" w:type="dxa"/>
            <w:shd w:val="clear" w:color="auto" w:fill="0070C0"/>
            <w:noWrap/>
            <w:hideMark/>
          </w:tcPr>
          <w:p w:rsidR="00912C71" w:rsidRPr="00CF7DEF" w:rsidRDefault="00912C71" w:rsidP="005D0B6B">
            <w:pPr>
              <w:rPr>
                <w:rFonts w:ascii="Times New Roman" w:hAnsi="Times New Roman" w:cs="Times New Roman"/>
                <w:sz w:val="16"/>
                <w:szCs w:val="12"/>
              </w:rPr>
            </w:pPr>
            <w:r w:rsidRPr="00CF7DEF">
              <w:rPr>
                <w:rFonts w:ascii="Times New Roman" w:hAnsi="Times New Roman" w:cs="Times New Roman"/>
                <w:sz w:val="16"/>
                <w:szCs w:val="12"/>
              </w:rPr>
              <w:t>Sujeto</w:t>
            </w:r>
          </w:p>
        </w:tc>
        <w:tc>
          <w:tcPr>
            <w:tcW w:w="513" w:type="dxa"/>
            <w:shd w:val="clear" w:color="auto" w:fill="0070C0"/>
            <w:noWrap/>
            <w:hideMark/>
          </w:tcPr>
          <w:p w:rsidR="00912C71" w:rsidRPr="00CF7DEF" w:rsidRDefault="00912C71" w:rsidP="005D0B6B">
            <w:pPr>
              <w:rPr>
                <w:rFonts w:ascii="Times New Roman" w:hAnsi="Times New Roman" w:cs="Times New Roman"/>
                <w:sz w:val="16"/>
                <w:szCs w:val="12"/>
              </w:rPr>
            </w:pPr>
            <w:r w:rsidRPr="00CF7DEF">
              <w:rPr>
                <w:rFonts w:ascii="Times New Roman" w:hAnsi="Times New Roman" w:cs="Times New Roman"/>
                <w:sz w:val="16"/>
                <w:szCs w:val="12"/>
              </w:rPr>
              <w:t>Item1</w:t>
            </w:r>
          </w:p>
        </w:tc>
        <w:tc>
          <w:tcPr>
            <w:tcW w:w="513" w:type="dxa"/>
            <w:shd w:val="clear" w:color="auto" w:fill="0070C0"/>
            <w:noWrap/>
            <w:hideMark/>
          </w:tcPr>
          <w:p w:rsidR="00912C71" w:rsidRPr="00CF7DEF" w:rsidRDefault="00912C71" w:rsidP="005D0B6B">
            <w:pPr>
              <w:rPr>
                <w:rFonts w:ascii="Times New Roman" w:hAnsi="Times New Roman" w:cs="Times New Roman"/>
                <w:sz w:val="16"/>
                <w:szCs w:val="12"/>
              </w:rPr>
            </w:pPr>
            <w:r w:rsidRPr="00CF7DEF">
              <w:rPr>
                <w:rFonts w:ascii="Times New Roman" w:hAnsi="Times New Roman" w:cs="Times New Roman"/>
                <w:sz w:val="16"/>
                <w:szCs w:val="12"/>
              </w:rPr>
              <w:t>Item2</w:t>
            </w:r>
          </w:p>
        </w:tc>
        <w:tc>
          <w:tcPr>
            <w:tcW w:w="513" w:type="dxa"/>
            <w:shd w:val="clear" w:color="auto" w:fill="0070C0"/>
            <w:noWrap/>
            <w:hideMark/>
          </w:tcPr>
          <w:p w:rsidR="00912C71" w:rsidRPr="00CF7DEF" w:rsidRDefault="00912C71" w:rsidP="005D0B6B">
            <w:pPr>
              <w:rPr>
                <w:rFonts w:ascii="Times New Roman" w:hAnsi="Times New Roman" w:cs="Times New Roman"/>
                <w:sz w:val="16"/>
                <w:szCs w:val="12"/>
              </w:rPr>
            </w:pPr>
            <w:r w:rsidRPr="00CF7DEF">
              <w:rPr>
                <w:rFonts w:ascii="Times New Roman" w:hAnsi="Times New Roman" w:cs="Times New Roman"/>
                <w:sz w:val="16"/>
                <w:szCs w:val="12"/>
              </w:rPr>
              <w:t>Item3</w:t>
            </w:r>
          </w:p>
        </w:tc>
        <w:tc>
          <w:tcPr>
            <w:tcW w:w="513" w:type="dxa"/>
            <w:shd w:val="clear" w:color="auto" w:fill="0070C0"/>
            <w:noWrap/>
            <w:hideMark/>
          </w:tcPr>
          <w:p w:rsidR="00912C71" w:rsidRPr="00CF7DEF" w:rsidRDefault="00912C71" w:rsidP="005D0B6B">
            <w:pPr>
              <w:rPr>
                <w:rFonts w:ascii="Times New Roman" w:hAnsi="Times New Roman" w:cs="Times New Roman"/>
                <w:sz w:val="16"/>
                <w:szCs w:val="12"/>
              </w:rPr>
            </w:pPr>
            <w:r w:rsidRPr="00CF7DEF">
              <w:rPr>
                <w:rFonts w:ascii="Times New Roman" w:hAnsi="Times New Roman" w:cs="Times New Roman"/>
                <w:sz w:val="16"/>
                <w:szCs w:val="12"/>
              </w:rPr>
              <w:t>Item4</w:t>
            </w:r>
          </w:p>
        </w:tc>
        <w:tc>
          <w:tcPr>
            <w:tcW w:w="513" w:type="dxa"/>
            <w:shd w:val="clear" w:color="auto" w:fill="0070C0"/>
            <w:noWrap/>
            <w:hideMark/>
          </w:tcPr>
          <w:p w:rsidR="00912C71" w:rsidRPr="00CF7DEF" w:rsidRDefault="00912C71" w:rsidP="005D0B6B">
            <w:pPr>
              <w:rPr>
                <w:rFonts w:ascii="Times New Roman" w:hAnsi="Times New Roman" w:cs="Times New Roman"/>
                <w:sz w:val="16"/>
                <w:szCs w:val="12"/>
              </w:rPr>
            </w:pPr>
            <w:r w:rsidRPr="00CF7DEF">
              <w:rPr>
                <w:rFonts w:ascii="Times New Roman" w:hAnsi="Times New Roman" w:cs="Times New Roman"/>
                <w:sz w:val="16"/>
                <w:szCs w:val="12"/>
              </w:rPr>
              <w:t>Item5</w:t>
            </w:r>
          </w:p>
        </w:tc>
        <w:tc>
          <w:tcPr>
            <w:tcW w:w="513" w:type="dxa"/>
            <w:shd w:val="clear" w:color="auto" w:fill="0070C0"/>
            <w:noWrap/>
            <w:hideMark/>
          </w:tcPr>
          <w:p w:rsidR="00912C71" w:rsidRPr="00CF7DEF" w:rsidRDefault="00912C71" w:rsidP="005D0B6B">
            <w:pPr>
              <w:rPr>
                <w:rFonts w:ascii="Times New Roman" w:hAnsi="Times New Roman" w:cs="Times New Roman"/>
                <w:sz w:val="16"/>
                <w:szCs w:val="12"/>
              </w:rPr>
            </w:pPr>
            <w:r w:rsidRPr="00CF7DEF">
              <w:rPr>
                <w:rFonts w:ascii="Times New Roman" w:hAnsi="Times New Roman" w:cs="Times New Roman"/>
                <w:sz w:val="16"/>
                <w:szCs w:val="12"/>
              </w:rPr>
              <w:t>Item6</w:t>
            </w:r>
          </w:p>
        </w:tc>
        <w:tc>
          <w:tcPr>
            <w:tcW w:w="513" w:type="dxa"/>
            <w:shd w:val="clear" w:color="auto" w:fill="0070C0"/>
            <w:noWrap/>
            <w:hideMark/>
          </w:tcPr>
          <w:p w:rsidR="00912C71" w:rsidRPr="00CF7DEF" w:rsidRDefault="00912C71" w:rsidP="005D0B6B">
            <w:pPr>
              <w:rPr>
                <w:rFonts w:ascii="Times New Roman" w:hAnsi="Times New Roman" w:cs="Times New Roman"/>
                <w:sz w:val="16"/>
                <w:szCs w:val="12"/>
              </w:rPr>
            </w:pPr>
            <w:r w:rsidRPr="00CF7DEF">
              <w:rPr>
                <w:rFonts w:ascii="Times New Roman" w:hAnsi="Times New Roman" w:cs="Times New Roman"/>
                <w:sz w:val="16"/>
                <w:szCs w:val="12"/>
              </w:rPr>
              <w:t>Item7</w:t>
            </w:r>
          </w:p>
        </w:tc>
        <w:tc>
          <w:tcPr>
            <w:tcW w:w="513" w:type="dxa"/>
            <w:shd w:val="clear" w:color="auto" w:fill="0070C0"/>
            <w:noWrap/>
            <w:hideMark/>
          </w:tcPr>
          <w:p w:rsidR="00912C71" w:rsidRPr="00CF7DEF" w:rsidRDefault="00912C71" w:rsidP="005D0B6B">
            <w:pPr>
              <w:rPr>
                <w:rFonts w:ascii="Times New Roman" w:hAnsi="Times New Roman" w:cs="Times New Roman"/>
                <w:sz w:val="16"/>
                <w:szCs w:val="12"/>
              </w:rPr>
            </w:pPr>
            <w:r w:rsidRPr="00CF7DEF">
              <w:rPr>
                <w:rFonts w:ascii="Times New Roman" w:hAnsi="Times New Roman" w:cs="Times New Roman"/>
                <w:sz w:val="16"/>
                <w:szCs w:val="12"/>
              </w:rPr>
              <w:t>Item8</w:t>
            </w:r>
          </w:p>
        </w:tc>
        <w:tc>
          <w:tcPr>
            <w:tcW w:w="513" w:type="dxa"/>
            <w:shd w:val="clear" w:color="auto" w:fill="0070C0"/>
            <w:noWrap/>
            <w:hideMark/>
          </w:tcPr>
          <w:p w:rsidR="00912C71" w:rsidRPr="00CF7DEF" w:rsidRDefault="00912C71" w:rsidP="005D0B6B">
            <w:pPr>
              <w:rPr>
                <w:rFonts w:ascii="Times New Roman" w:hAnsi="Times New Roman" w:cs="Times New Roman"/>
                <w:sz w:val="16"/>
                <w:szCs w:val="12"/>
              </w:rPr>
            </w:pPr>
            <w:r w:rsidRPr="00CF7DEF">
              <w:rPr>
                <w:rFonts w:ascii="Times New Roman" w:hAnsi="Times New Roman" w:cs="Times New Roman"/>
                <w:sz w:val="16"/>
                <w:szCs w:val="12"/>
              </w:rPr>
              <w:t>Item9</w:t>
            </w:r>
          </w:p>
        </w:tc>
        <w:tc>
          <w:tcPr>
            <w:tcW w:w="577" w:type="dxa"/>
            <w:shd w:val="clear" w:color="auto" w:fill="0070C0"/>
            <w:noWrap/>
            <w:hideMark/>
          </w:tcPr>
          <w:p w:rsidR="00912C71" w:rsidRPr="00CF7DEF" w:rsidRDefault="00912C71" w:rsidP="005D0B6B">
            <w:pPr>
              <w:rPr>
                <w:rFonts w:ascii="Times New Roman" w:hAnsi="Times New Roman" w:cs="Times New Roman"/>
                <w:sz w:val="16"/>
                <w:szCs w:val="12"/>
              </w:rPr>
            </w:pPr>
            <w:r w:rsidRPr="00CF7DEF">
              <w:rPr>
                <w:rFonts w:ascii="Times New Roman" w:hAnsi="Times New Roman" w:cs="Times New Roman"/>
                <w:sz w:val="16"/>
                <w:szCs w:val="12"/>
              </w:rPr>
              <w:t>Item10</w:t>
            </w:r>
          </w:p>
        </w:tc>
        <w:tc>
          <w:tcPr>
            <w:tcW w:w="577" w:type="dxa"/>
            <w:shd w:val="clear" w:color="auto" w:fill="0070C0"/>
            <w:noWrap/>
            <w:hideMark/>
          </w:tcPr>
          <w:p w:rsidR="00912C71" w:rsidRPr="00CF7DEF" w:rsidRDefault="00912C71" w:rsidP="005D0B6B">
            <w:pPr>
              <w:rPr>
                <w:rFonts w:ascii="Times New Roman" w:hAnsi="Times New Roman" w:cs="Times New Roman"/>
                <w:sz w:val="16"/>
                <w:szCs w:val="12"/>
              </w:rPr>
            </w:pPr>
            <w:r w:rsidRPr="00CF7DEF">
              <w:rPr>
                <w:rFonts w:ascii="Times New Roman" w:hAnsi="Times New Roman" w:cs="Times New Roman"/>
                <w:sz w:val="16"/>
                <w:szCs w:val="12"/>
              </w:rPr>
              <w:t>Item11</w:t>
            </w:r>
          </w:p>
        </w:tc>
        <w:tc>
          <w:tcPr>
            <w:tcW w:w="577" w:type="dxa"/>
            <w:shd w:val="clear" w:color="auto" w:fill="0070C0"/>
            <w:noWrap/>
            <w:hideMark/>
          </w:tcPr>
          <w:p w:rsidR="00912C71" w:rsidRPr="00CF7DEF" w:rsidRDefault="00912C71" w:rsidP="005D0B6B">
            <w:pPr>
              <w:rPr>
                <w:rFonts w:ascii="Times New Roman" w:hAnsi="Times New Roman" w:cs="Times New Roman"/>
                <w:sz w:val="16"/>
                <w:szCs w:val="12"/>
              </w:rPr>
            </w:pPr>
            <w:r w:rsidRPr="00CF7DEF">
              <w:rPr>
                <w:rFonts w:ascii="Times New Roman" w:hAnsi="Times New Roman" w:cs="Times New Roman"/>
                <w:sz w:val="16"/>
                <w:szCs w:val="12"/>
              </w:rPr>
              <w:t>Item12</w:t>
            </w:r>
          </w:p>
        </w:tc>
        <w:tc>
          <w:tcPr>
            <w:tcW w:w="577" w:type="dxa"/>
            <w:shd w:val="clear" w:color="auto" w:fill="0070C0"/>
            <w:noWrap/>
            <w:hideMark/>
          </w:tcPr>
          <w:p w:rsidR="00912C71" w:rsidRPr="00CF7DEF" w:rsidRDefault="00912C71" w:rsidP="005D0B6B">
            <w:pPr>
              <w:rPr>
                <w:rFonts w:ascii="Times New Roman" w:hAnsi="Times New Roman" w:cs="Times New Roman"/>
                <w:sz w:val="16"/>
                <w:szCs w:val="12"/>
              </w:rPr>
            </w:pPr>
            <w:r w:rsidRPr="00CF7DEF">
              <w:rPr>
                <w:rFonts w:ascii="Times New Roman" w:hAnsi="Times New Roman" w:cs="Times New Roman"/>
                <w:sz w:val="16"/>
                <w:szCs w:val="12"/>
              </w:rPr>
              <w:t>Item13</w:t>
            </w:r>
          </w:p>
        </w:tc>
        <w:tc>
          <w:tcPr>
            <w:tcW w:w="577" w:type="dxa"/>
            <w:shd w:val="clear" w:color="auto" w:fill="0070C0"/>
            <w:noWrap/>
            <w:hideMark/>
          </w:tcPr>
          <w:p w:rsidR="00912C71" w:rsidRPr="00CF7DEF" w:rsidRDefault="00912C71" w:rsidP="005D0B6B">
            <w:pPr>
              <w:rPr>
                <w:rFonts w:ascii="Times New Roman" w:hAnsi="Times New Roman" w:cs="Times New Roman"/>
                <w:sz w:val="16"/>
                <w:szCs w:val="12"/>
              </w:rPr>
            </w:pPr>
            <w:r w:rsidRPr="00CF7DEF">
              <w:rPr>
                <w:rFonts w:ascii="Times New Roman" w:hAnsi="Times New Roman" w:cs="Times New Roman"/>
                <w:sz w:val="16"/>
                <w:szCs w:val="12"/>
              </w:rPr>
              <w:t>Item14</w:t>
            </w:r>
          </w:p>
        </w:tc>
        <w:tc>
          <w:tcPr>
            <w:tcW w:w="443" w:type="dxa"/>
            <w:shd w:val="clear" w:color="auto" w:fill="0070C0"/>
            <w:noWrap/>
            <w:hideMark/>
          </w:tcPr>
          <w:p w:rsidR="00912C71" w:rsidRPr="00CF7DEF" w:rsidRDefault="00912C71" w:rsidP="005D0B6B">
            <w:pPr>
              <w:rPr>
                <w:rFonts w:ascii="Times New Roman" w:hAnsi="Times New Roman" w:cs="Times New Roman"/>
                <w:sz w:val="16"/>
                <w:szCs w:val="12"/>
              </w:rPr>
            </w:pPr>
            <w:r w:rsidRPr="00CF7DEF">
              <w:rPr>
                <w:rFonts w:ascii="Times New Roman" w:hAnsi="Times New Roman" w:cs="Times New Roman"/>
                <w:sz w:val="16"/>
                <w:szCs w:val="12"/>
              </w:rPr>
              <w:t xml:space="preserve">total </w:t>
            </w:r>
          </w:p>
        </w:tc>
      </w:tr>
      <w:tr w:rsidR="00912C71" w:rsidRPr="00CF7DEF" w:rsidTr="005D0B6B">
        <w:trPr>
          <w:trHeight w:val="315"/>
        </w:trPr>
        <w:tc>
          <w:tcPr>
            <w:tcW w:w="542" w:type="dxa"/>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443" w:type="dxa"/>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11</w:t>
            </w:r>
          </w:p>
        </w:tc>
      </w:tr>
      <w:tr w:rsidR="00912C71" w:rsidRPr="00CF7DEF" w:rsidTr="005D0B6B">
        <w:trPr>
          <w:trHeight w:val="315"/>
        </w:trPr>
        <w:tc>
          <w:tcPr>
            <w:tcW w:w="542" w:type="dxa"/>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2</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443" w:type="dxa"/>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11</w:t>
            </w:r>
          </w:p>
        </w:tc>
      </w:tr>
      <w:tr w:rsidR="00912C71" w:rsidRPr="00CF7DEF" w:rsidTr="005D0B6B">
        <w:trPr>
          <w:trHeight w:val="315"/>
        </w:trPr>
        <w:tc>
          <w:tcPr>
            <w:tcW w:w="542" w:type="dxa"/>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3</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443" w:type="dxa"/>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6</w:t>
            </w:r>
          </w:p>
        </w:tc>
      </w:tr>
      <w:tr w:rsidR="00912C71" w:rsidRPr="00CF7DEF" w:rsidTr="005D0B6B">
        <w:trPr>
          <w:trHeight w:val="315"/>
        </w:trPr>
        <w:tc>
          <w:tcPr>
            <w:tcW w:w="542" w:type="dxa"/>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4</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443" w:type="dxa"/>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11</w:t>
            </w:r>
          </w:p>
        </w:tc>
      </w:tr>
      <w:tr w:rsidR="00912C71" w:rsidRPr="00CF7DEF" w:rsidTr="005D0B6B">
        <w:trPr>
          <w:trHeight w:val="315"/>
        </w:trPr>
        <w:tc>
          <w:tcPr>
            <w:tcW w:w="542" w:type="dxa"/>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5</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443" w:type="dxa"/>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11</w:t>
            </w:r>
          </w:p>
        </w:tc>
      </w:tr>
      <w:tr w:rsidR="00912C71" w:rsidRPr="00CF7DEF" w:rsidTr="005D0B6B">
        <w:trPr>
          <w:trHeight w:val="315"/>
        </w:trPr>
        <w:tc>
          <w:tcPr>
            <w:tcW w:w="542" w:type="dxa"/>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6</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443" w:type="dxa"/>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14</w:t>
            </w:r>
          </w:p>
        </w:tc>
      </w:tr>
      <w:tr w:rsidR="00912C71" w:rsidRPr="00CF7DEF" w:rsidTr="005D0B6B">
        <w:trPr>
          <w:trHeight w:val="315"/>
        </w:trPr>
        <w:tc>
          <w:tcPr>
            <w:tcW w:w="542" w:type="dxa"/>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7</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443" w:type="dxa"/>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10</w:t>
            </w:r>
          </w:p>
        </w:tc>
      </w:tr>
      <w:tr w:rsidR="00912C71" w:rsidRPr="00CF7DEF" w:rsidTr="005D0B6B">
        <w:trPr>
          <w:trHeight w:val="315"/>
        </w:trPr>
        <w:tc>
          <w:tcPr>
            <w:tcW w:w="542" w:type="dxa"/>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8</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443" w:type="dxa"/>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7</w:t>
            </w:r>
          </w:p>
        </w:tc>
      </w:tr>
      <w:tr w:rsidR="00912C71" w:rsidRPr="00CF7DEF" w:rsidTr="005D0B6B">
        <w:trPr>
          <w:trHeight w:val="315"/>
        </w:trPr>
        <w:tc>
          <w:tcPr>
            <w:tcW w:w="542" w:type="dxa"/>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9</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443" w:type="dxa"/>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6</w:t>
            </w:r>
          </w:p>
        </w:tc>
      </w:tr>
      <w:tr w:rsidR="00912C71" w:rsidRPr="00CF7DEF" w:rsidTr="005D0B6B">
        <w:trPr>
          <w:trHeight w:val="315"/>
        </w:trPr>
        <w:tc>
          <w:tcPr>
            <w:tcW w:w="542" w:type="dxa"/>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w:t>
            </w:r>
          </w:p>
        </w:tc>
        <w:tc>
          <w:tcPr>
            <w:tcW w:w="443" w:type="dxa"/>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7</w:t>
            </w:r>
          </w:p>
        </w:tc>
      </w:tr>
      <w:tr w:rsidR="00912C71" w:rsidRPr="00CF7DEF" w:rsidTr="005D0B6B">
        <w:trPr>
          <w:trHeight w:val="315"/>
        </w:trPr>
        <w:tc>
          <w:tcPr>
            <w:tcW w:w="542" w:type="dxa"/>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443" w:type="dxa"/>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14</w:t>
            </w:r>
          </w:p>
        </w:tc>
      </w:tr>
      <w:tr w:rsidR="00912C71" w:rsidRPr="00CF7DEF" w:rsidTr="005D0B6B">
        <w:trPr>
          <w:trHeight w:val="315"/>
        </w:trPr>
        <w:tc>
          <w:tcPr>
            <w:tcW w:w="542" w:type="dxa"/>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12</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443" w:type="dxa"/>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14</w:t>
            </w:r>
          </w:p>
        </w:tc>
      </w:tr>
      <w:tr w:rsidR="00912C71" w:rsidRPr="00CF7DEF" w:rsidTr="005D0B6B">
        <w:trPr>
          <w:trHeight w:val="315"/>
        </w:trPr>
        <w:tc>
          <w:tcPr>
            <w:tcW w:w="542" w:type="dxa"/>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13</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443" w:type="dxa"/>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14</w:t>
            </w:r>
          </w:p>
        </w:tc>
      </w:tr>
      <w:tr w:rsidR="00912C71" w:rsidRPr="00CF7DEF" w:rsidTr="005D0B6B">
        <w:trPr>
          <w:trHeight w:val="315"/>
        </w:trPr>
        <w:tc>
          <w:tcPr>
            <w:tcW w:w="542" w:type="dxa"/>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14</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443" w:type="dxa"/>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14</w:t>
            </w:r>
          </w:p>
        </w:tc>
      </w:tr>
      <w:tr w:rsidR="00912C71" w:rsidRPr="00CF7DEF" w:rsidTr="005D0B6B">
        <w:trPr>
          <w:trHeight w:val="315"/>
        </w:trPr>
        <w:tc>
          <w:tcPr>
            <w:tcW w:w="542" w:type="dxa"/>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15</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13"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577" w:type="dxa"/>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w:t>
            </w:r>
          </w:p>
        </w:tc>
        <w:tc>
          <w:tcPr>
            <w:tcW w:w="443" w:type="dxa"/>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14</w:t>
            </w:r>
          </w:p>
        </w:tc>
      </w:tr>
      <w:tr w:rsidR="00912C71" w:rsidRPr="00CF7DEF" w:rsidTr="005D0B6B">
        <w:trPr>
          <w:trHeight w:val="300"/>
        </w:trPr>
        <w:tc>
          <w:tcPr>
            <w:tcW w:w="542" w:type="dxa"/>
            <w:tcBorders>
              <w:bottom w:val="nil"/>
            </w:tcBorders>
            <w:shd w:val="clear" w:color="auto" w:fill="0070C0"/>
            <w:noWrap/>
            <w:hideMark/>
          </w:tcPr>
          <w:p w:rsidR="00912C71" w:rsidRPr="00CF7DEF" w:rsidRDefault="00912C71" w:rsidP="005D0B6B">
            <w:pPr>
              <w:rPr>
                <w:rFonts w:ascii="Times New Roman" w:hAnsi="Times New Roman" w:cs="Times New Roman"/>
                <w:sz w:val="16"/>
                <w:szCs w:val="12"/>
              </w:rPr>
            </w:pPr>
            <w:r w:rsidRPr="00CF7DEF">
              <w:rPr>
                <w:rFonts w:ascii="Times New Roman" w:hAnsi="Times New Roman" w:cs="Times New Roman"/>
                <w:sz w:val="16"/>
                <w:szCs w:val="12"/>
              </w:rPr>
              <w:t>Media</w:t>
            </w:r>
          </w:p>
        </w:tc>
        <w:tc>
          <w:tcPr>
            <w:tcW w:w="513" w:type="dxa"/>
            <w:tcBorders>
              <w:bottom w:val="nil"/>
            </w:tcBorders>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6</w:t>
            </w:r>
          </w:p>
        </w:tc>
        <w:tc>
          <w:tcPr>
            <w:tcW w:w="513" w:type="dxa"/>
            <w:tcBorders>
              <w:bottom w:val="nil"/>
            </w:tcBorders>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13</w:t>
            </w:r>
          </w:p>
        </w:tc>
        <w:tc>
          <w:tcPr>
            <w:tcW w:w="513" w:type="dxa"/>
            <w:tcBorders>
              <w:bottom w:val="nil"/>
            </w:tcBorders>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8</w:t>
            </w:r>
          </w:p>
        </w:tc>
        <w:tc>
          <w:tcPr>
            <w:tcW w:w="513" w:type="dxa"/>
            <w:tcBorders>
              <w:bottom w:val="nil"/>
            </w:tcBorders>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13</w:t>
            </w:r>
          </w:p>
        </w:tc>
        <w:tc>
          <w:tcPr>
            <w:tcW w:w="513" w:type="dxa"/>
            <w:tcBorders>
              <w:bottom w:val="nil"/>
            </w:tcBorders>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8</w:t>
            </w:r>
          </w:p>
        </w:tc>
        <w:tc>
          <w:tcPr>
            <w:tcW w:w="513" w:type="dxa"/>
            <w:tcBorders>
              <w:bottom w:val="nil"/>
            </w:tcBorders>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11</w:t>
            </w:r>
          </w:p>
        </w:tc>
        <w:tc>
          <w:tcPr>
            <w:tcW w:w="513" w:type="dxa"/>
            <w:tcBorders>
              <w:bottom w:val="nil"/>
            </w:tcBorders>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12</w:t>
            </w:r>
          </w:p>
        </w:tc>
        <w:tc>
          <w:tcPr>
            <w:tcW w:w="513" w:type="dxa"/>
            <w:tcBorders>
              <w:bottom w:val="nil"/>
            </w:tcBorders>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13</w:t>
            </w:r>
          </w:p>
        </w:tc>
        <w:tc>
          <w:tcPr>
            <w:tcW w:w="513" w:type="dxa"/>
            <w:tcBorders>
              <w:bottom w:val="nil"/>
            </w:tcBorders>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14</w:t>
            </w:r>
          </w:p>
        </w:tc>
        <w:tc>
          <w:tcPr>
            <w:tcW w:w="577" w:type="dxa"/>
            <w:tcBorders>
              <w:bottom w:val="nil"/>
            </w:tcBorders>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14</w:t>
            </w:r>
          </w:p>
        </w:tc>
        <w:tc>
          <w:tcPr>
            <w:tcW w:w="577" w:type="dxa"/>
            <w:tcBorders>
              <w:bottom w:val="nil"/>
            </w:tcBorders>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13</w:t>
            </w:r>
          </w:p>
        </w:tc>
        <w:tc>
          <w:tcPr>
            <w:tcW w:w="577" w:type="dxa"/>
            <w:tcBorders>
              <w:bottom w:val="nil"/>
            </w:tcBorders>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14</w:t>
            </w:r>
          </w:p>
        </w:tc>
        <w:tc>
          <w:tcPr>
            <w:tcW w:w="577" w:type="dxa"/>
            <w:tcBorders>
              <w:bottom w:val="nil"/>
            </w:tcBorders>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14</w:t>
            </w:r>
          </w:p>
        </w:tc>
        <w:tc>
          <w:tcPr>
            <w:tcW w:w="577" w:type="dxa"/>
            <w:tcBorders>
              <w:bottom w:val="nil"/>
            </w:tcBorders>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11</w:t>
            </w:r>
          </w:p>
        </w:tc>
        <w:tc>
          <w:tcPr>
            <w:tcW w:w="443" w:type="dxa"/>
            <w:tcBorders>
              <w:bottom w:val="nil"/>
            </w:tcBorders>
            <w:shd w:val="clear" w:color="auto" w:fill="0070C0"/>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164</w:t>
            </w:r>
          </w:p>
        </w:tc>
      </w:tr>
      <w:tr w:rsidR="00912C71" w:rsidRPr="00CF7DEF" w:rsidTr="005D0B6B">
        <w:trPr>
          <w:trHeight w:val="300"/>
        </w:trPr>
        <w:tc>
          <w:tcPr>
            <w:tcW w:w="542"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p</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0,40</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0,87</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0,53</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0,87</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0,53</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0,73</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0,80</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0,87</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0,93</w:t>
            </w: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0,93</w:t>
            </w: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0,87</w:t>
            </w: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0,93</w:t>
            </w: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0,93</w:t>
            </w: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0,73</w:t>
            </w:r>
          </w:p>
        </w:tc>
        <w:tc>
          <w:tcPr>
            <w:tcW w:w="44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r>
      <w:tr w:rsidR="00912C71" w:rsidRPr="00CF7DEF" w:rsidTr="005D0B6B">
        <w:trPr>
          <w:trHeight w:val="300"/>
        </w:trPr>
        <w:tc>
          <w:tcPr>
            <w:tcW w:w="542"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q</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0,60</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0,13</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0,47</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0,13</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0,47</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0,27</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0,20</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0,13</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0,07</w:t>
            </w: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0,07</w:t>
            </w: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0,13</w:t>
            </w: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0,07</w:t>
            </w: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0,07</w:t>
            </w: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0,27</w:t>
            </w:r>
          </w:p>
        </w:tc>
        <w:tc>
          <w:tcPr>
            <w:tcW w:w="44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r>
      <w:tr w:rsidR="00912C71" w:rsidRPr="00CF7DEF" w:rsidTr="005D0B6B">
        <w:trPr>
          <w:trHeight w:val="300"/>
        </w:trPr>
        <w:tc>
          <w:tcPr>
            <w:tcW w:w="542"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p*q</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0,24</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0,12</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0,25</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0,12</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0,25</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0,20</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0,16</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0,12</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0,06</w:t>
            </w: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0,06</w:t>
            </w: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0,12</w:t>
            </w: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0,06</w:t>
            </w: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0,06</w:t>
            </w: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0,20</w:t>
            </w:r>
          </w:p>
        </w:tc>
        <w:tc>
          <w:tcPr>
            <w:tcW w:w="44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r>
      <w:tr w:rsidR="00912C71" w:rsidRPr="00CF7DEF" w:rsidTr="005D0B6B">
        <w:trPr>
          <w:trHeight w:val="300"/>
        </w:trPr>
        <w:tc>
          <w:tcPr>
            <w:tcW w:w="542"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Sp*q</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2,00</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44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r>
      <w:tr w:rsidR="00912C71" w:rsidRPr="00CF7DEF" w:rsidTr="005D0B6B">
        <w:trPr>
          <w:trHeight w:val="300"/>
        </w:trPr>
        <w:tc>
          <w:tcPr>
            <w:tcW w:w="542"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Vt</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9,78</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c>
          <w:tcPr>
            <w:tcW w:w="44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p>
        </w:tc>
      </w:tr>
      <w:tr w:rsidR="00912C71" w:rsidRPr="00CF7DEF" w:rsidTr="005D0B6B">
        <w:trPr>
          <w:trHeight w:val="300"/>
        </w:trPr>
        <w:tc>
          <w:tcPr>
            <w:tcW w:w="542" w:type="dxa"/>
            <w:tcBorders>
              <w:top w:val="nil"/>
              <w:left w:val="nil"/>
              <w:bottom w:val="nil"/>
              <w:right w:val="nil"/>
            </w:tcBorders>
            <w:noWrap/>
            <w:hideMark/>
          </w:tcPr>
          <w:p w:rsidR="00912C71" w:rsidRPr="00CF7DEF" w:rsidRDefault="00912C71" w:rsidP="005D0B6B">
            <w:pPr>
              <w:rPr>
                <w:rFonts w:ascii="Times New Roman" w:hAnsi="Times New Roman" w:cs="Times New Roman"/>
                <w:sz w:val="16"/>
                <w:szCs w:val="12"/>
              </w:rPr>
            </w:pPr>
            <w:r w:rsidRPr="00CF7DEF">
              <w:rPr>
                <w:rFonts w:ascii="Times New Roman" w:hAnsi="Times New Roman" w:cs="Times New Roman"/>
                <w:sz w:val="16"/>
                <w:szCs w:val="12"/>
              </w:rPr>
              <w:lastRenderedPageBreak/>
              <w:t>KR-</w:t>
            </w:r>
            <w:r w:rsidRPr="00CF7DEF">
              <w:rPr>
                <w:rFonts w:ascii="Times New Roman" w:hAnsi="Times New Roman" w:cs="Times New Roman"/>
                <w:sz w:val="16"/>
                <w:szCs w:val="12"/>
                <w:vertAlign w:val="subscript"/>
              </w:rPr>
              <w:t>20</w:t>
            </w: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rPr>
            </w:pPr>
            <w:r w:rsidRPr="00CF7DEF">
              <w:rPr>
                <w:rFonts w:ascii="Times New Roman" w:hAnsi="Times New Roman" w:cs="Times New Roman"/>
                <w:sz w:val="18"/>
                <w:szCs w:val="14"/>
              </w:rPr>
              <w:t xml:space="preserve">0,86  </w:t>
            </w:r>
          </w:p>
          <w:p w:rsidR="00912C71" w:rsidRPr="00CF7DEF" w:rsidRDefault="00912C71" w:rsidP="005D0B6B">
            <w:pPr>
              <w:rPr>
                <w:rFonts w:ascii="Times New Roman" w:hAnsi="Times New Roman" w:cs="Times New Roman"/>
                <w:sz w:val="18"/>
                <w:szCs w:val="14"/>
              </w:rPr>
            </w:pPr>
          </w:p>
          <w:p w:rsidR="00912C71" w:rsidRPr="00CF7DEF" w:rsidRDefault="00912C71" w:rsidP="005D0B6B">
            <w:pPr>
              <w:rPr>
                <w:rFonts w:ascii="Times New Roman" w:hAnsi="Times New Roman" w:cs="Times New Roman"/>
                <w:sz w:val="18"/>
                <w:szCs w:val="14"/>
              </w:rPr>
            </w:pPr>
          </w:p>
          <w:p w:rsidR="00912C71" w:rsidRPr="00CF7DEF" w:rsidRDefault="00912C71" w:rsidP="005D0B6B">
            <w:pPr>
              <w:rPr>
                <w:rFonts w:ascii="Times New Roman" w:hAnsi="Times New Roman" w:cs="Times New Roman"/>
                <w:sz w:val="18"/>
                <w:szCs w:val="14"/>
              </w:rPr>
            </w:pPr>
          </w:p>
          <w:p w:rsidR="00912C71" w:rsidRPr="00CF7DEF" w:rsidRDefault="00912C71" w:rsidP="005D0B6B">
            <w:pPr>
              <w:rPr>
                <w:rFonts w:ascii="Times New Roman" w:hAnsi="Times New Roman" w:cs="Times New Roman"/>
                <w:sz w:val="18"/>
                <w:szCs w:val="14"/>
                <w:lang w:val="en-US"/>
              </w:rPr>
            </w:pP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lang w:val="en-US"/>
              </w:rPr>
            </w:pP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lang w:val="en-US"/>
              </w:rPr>
            </w:pP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lang w:val="en-US"/>
              </w:rPr>
            </w:pP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lang w:val="en-US"/>
              </w:rPr>
            </w:pPr>
            <w:bookmarkStart w:id="0" w:name="_GoBack"/>
            <w:bookmarkEnd w:id="0"/>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lang w:val="en-US"/>
              </w:rPr>
            </w:pP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lang w:val="en-US"/>
              </w:rPr>
            </w:pP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lang w:val="en-US"/>
              </w:rPr>
            </w:pPr>
          </w:p>
        </w:tc>
        <w:tc>
          <w:tcPr>
            <w:tcW w:w="51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lang w:val="en-US"/>
              </w:rPr>
            </w:pP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lang w:val="en-US"/>
              </w:rPr>
            </w:pP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lang w:val="en-US"/>
              </w:rPr>
            </w:pP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lang w:val="en-US"/>
              </w:rPr>
            </w:pP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lang w:val="en-US"/>
              </w:rPr>
            </w:pPr>
          </w:p>
        </w:tc>
        <w:tc>
          <w:tcPr>
            <w:tcW w:w="577"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lang w:val="en-US"/>
              </w:rPr>
            </w:pPr>
          </w:p>
        </w:tc>
        <w:tc>
          <w:tcPr>
            <w:tcW w:w="443" w:type="dxa"/>
            <w:tcBorders>
              <w:top w:val="nil"/>
              <w:left w:val="nil"/>
              <w:bottom w:val="nil"/>
              <w:right w:val="nil"/>
            </w:tcBorders>
            <w:noWrap/>
            <w:hideMark/>
          </w:tcPr>
          <w:p w:rsidR="00912C71" w:rsidRPr="00CF7DEF" w:rsidRDefault="00912C71" w:rsidP="005D0B6B">
            <w:pPr>
              <w:rPr>
                <w:rFonts w:ascii="Times New Roman" w:hAnsi="Times New Roman" w:cs="Times New Roman"/>
                <w:sz w:val="18"/>
                <w:szCs w:val="14"/>
                <w:lang w:val="en-US"/>
              </w:rPr>
            </w:pPr>
          </w:p>
        </w:tc>
      </w:tr>
    </w:tbl>
    <w:p w:rsidR="00912C71" w:rsidRPr="00CF7DEF" w:rsidRDefault="00912C71" w:rsidP="00912C71">
      <w:pPr>
        <w:widowControl w:val="0"/>
        <w:tabs>
          <w:tab w:val="left" w:pos="708"/>
        </w:tabs>
        <w:suppressAutoHyphens/>
        <w:spacing w:after="0" w:line="240" w:lineRule="auto"/>
        <w:jc w:val="center"/>
        <w:rPr>
          <w:rFonts w:ascii="Times New Roman" w:eastAsia="DejaVu Sans Light" w:hAnsi="Times New Roman" w:cs="Times New Roman"/>
          <w:sz w:val="24"/>
          <w:szCs w:val="24"/>
          <w:lang w:eastAsia="zh-CN" w:bidi="hi-IN"/>
        </w:rPr>
      </w:pPr>
      <w:r w:rsidRPr="00CF7DEF">
        <w:rPr>
          <w:rFonts w:ascii="Times New Roman" w:eastAsia="DejaVu Sans Light" w:hAnsi="Times New Roman" w:cs="Times New Roman"/>
          <w:sz w:val="24"/>
          <w:szCs w:val="24"/>
          <w:lang w:eastAsia="zh-CN" w:bidi="hi-IN"/>
        </w:rPr>
        <w:lastRenderedPageBreak/>
        <w:t>CIENCIA, TECNOLOGÍA Y SOCIEDAD COMO ESTRATEGIA DE CAMBIO EN EL PROCESO DE ENSEÑANZA Y APRENDIZAJE DE LA QUÍMICA</w:t>
      </w:r>
    </w:p>
    <w:p w:rsidR="00111E58" w:rsidRDefault="00111E58"/>
    <w:sectPr w:rsidR="00111E5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ejaVu Sans Light">
    <w:altName w:val="Times New Roman"/>
    <w:charset w:val="00"/>
    <w:family w:val="roman"/>
    <w:pitch w:val="default"/>
  </w:font>
  <w:font w:name="FreeSans">
    <w:altName w:val="Times New Roman"/>
    <w:charset w:val="00"/>
    <w:family w:val="auto"/>
    <w:pitch w:val="default"/>
  </w:font>
  <w:font w:name="DejaVu Sans">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Edwardian Script ITC">
    <w:panose1 w:val="030303020407070D08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ngal">
    <w:panose1 w:val="02040503050203030202"/>
    <w:charset w:val="00"/>
    <w:family w:val="roman"/>
    <w:pitch w:val="variable"/>
    <w:sig w:usb0="00008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1203711183"/>
      <w:docPartObj>
        <w:docPartGallery w:val="Page Numbers (Bottom of Page)"/>
        <w:docPartUnique/>
      </w:docPartObj>
    </w:sdtPr>
    <w:sdtEndPr/>
    <w:sdtContent>
      <w:p w:rsidR="00B44327" w:rsidRPr="006B5FB6" w:rsidRDefault="00912C71">
        <w:pPr>
          <w:pStyle w:val="Piedepgina"/>
          <w:jc w:val="center"/>
          <w:rPr>
            <w:rFonts w:ascii="Times New Roman" w:hAnsi="Times New Roman"/>
          </w:rPr>
        </w:pPr>
        <w:r w:rsidRPr="006B5FB6">
          <w:rPr>
            <w:rFonts w:ascii="Times New Roman" w:hAnsi="Times New Roman"/>
          </w:rPr>
          <w:fldChar w:fldCharType="begin"/>
        </w:r>
        <w:r w:rsidRPr="006B5FB6">
          <w:rPr>
            <w:rFonts w:ascii="Times New Roman" w:hAnsi="Times New Roman"/>
          </w:rPr>
          <w:instrText>PAGE   \* MERGEFORMAT</w:instrText>
        </w:r>
        <w:r w:rsidRPr="006B5FB6">
          <w:rPr>
            <w:rFonts w:ascii="Times New Roman" w:hAnsi="Times New Roman"/>
          </w:rPr>
          <w:fldChar w:fldCharType="separate"/>
        </w:r>
        <w:r>
          <w:rPr>
            <w:rFonts w:ascii="Times New Roman" w:hAnsi="Times New Roman"/>
            <w:noProof/>
          </w:rPr>
          <w:t>xv</w:t>
        </w:r>
        <w:r w:rsidRPr="006B5FB6">
          <w:rPr>
            <w:rFonts w:ascii="Times New Roman" w:hAnsi="Times New Roman"/>
          </w:rPr>
          <w:fldChar w:fldCharType="end"/>
        </w:r>
      </w:p>
    </w:sdtContent>
  </w:sdt>
  <w:p w:rsidR="00B44327" w:rsidRDefault="00912C71">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95528768"/>
      <w:docPartObj>
        <w:docPartGallery w:val="Page Numbers (Bottom of Page)"/>
        <w:docPartUnique/>
      </w:docPartObj>
    </w:sdtPr>
    <w:sdtEndPr/>
    <w:sdtContent>
      <w:p w:rsidR="00B44327" w:rsidRPr="00FE39A5" w:rsidRDefault="00912C71">
        <w:pPr>
          <w:pStyle w:val="Piedepgina"/>
          <w:jc w:val="center"/>
          <w:rPr>
            <w:rFonts w:ascii="Times New Roman" w:hAnsi="Times New Roman"/>
          </w:rPr>
        </w:pPr>
        <w:r w:rsidRPr="00FE39A5">
          <w:rPr>
            <w:rFonts w:ascii="Times New Roman" w:hAnsi="Times New Roman"/>
          </w:rPr>
          <w:fldChar w:fldCharType="begin"/>
        </w:r>
        <w:r w:rsidRPr="00FE39A5">
          <w:rPr>
            <w:rFonts w:ascii="Times New Roman" w:hAnsi="Times New Roman"/>
          </w:rPr>
          <w:instrText>PAGE   \* MERGEFORMAT</w:instrText>
        </w:r>
        <w:r w:rsidRPr="00FE39A5">
          <w:rPr>
            <w:rFonts w:ascii="Times New Roman" w:hAnsi="Times New Roman"/>
          </w:rPr>
          <w:fldChar w:fldCharType="separate"/>
        </w:r>
        <w:r>
          <w:rPr>
            <w:rFonts w:ascii="Times New Roman" w:hAnsi="Times New Roman"/>
            <w:noProof/>
          </w:rPr>
          <w:t>54</w:t>
        </w:r>
        <w:r w:rsidRPr="00FE39A5">
          <w:rPr>
            <w:rFonts w:ascii="Times New Roman" w:hAnsi="Times New Roman"/>
          </w:rPr>
          <w:fldChar w:fldCharType="end"/>
        </w:r>
      </w:p>
    </w:sdtContent>
  </w:sdt>
  <w:p w:rsidR="00B44327" w:rsidRDefault="00912C71">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pPr>
      <w:pStyle w:val="Piedepgina"/>
      <w:jc w:val="center"/>
    </w:pPr>
  </w:p>
  <w:p w:rsidR="00B44327" w:rsidRDefault="00912C71">
    <w:pPr>
      <w:pStyle w:val="Piedep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921098930"/>
      <w:docPartObj>
        <w:docPartGallery w:val="Page Numbers (Bottom of Page)"/>
        <w:docPartUnique/>
      </w:docPartObj>
    </w:sdtPr>
    <w:sdtEndPr/>
    <w:sdtContent>
      <w:p w:rsidR="00B44327" w:rsidRPr="00FE39A5" w:rsidRDefault="00912C71">
        <w:pPr>
          <w:pStyle w:val="Piedepgina"/>
          <w:jc w:val="center"/>
          <w:rPr>
            <w:rFonts w:ascii="Times New Roman" w:hAnsi="Times New Roman"/>
          </w:rPr>
        </w:pPr>
        <w:r w:rsidRPr="00FE39A5">
          <w:rPr>
            <w:rFonts w:ascii="Times New Roman" w:hAnsi="Times New Roman"/>
          </w:rPr>
          <w:fldChar w:fldCharType="begin"/>
        </w:r>
        <w:r w:rsidRPr="00FE39A5">
          <w:rPr>
            <w:rFonts w:ascii="Times New Roman" w:hAnsi="Times New Roman"/>
          </w:rPr>
          <w:instrText>PAGE   \* MERGEFORMAT</w:instrText>
        </w:r>
        <w:r w:rsidRPr="00FE39A5">
          <w:rPr>
            <w:rFonts w:ascii="Times New Roman" w:hAnsi="Times New Roman"/>
          </w:rPr>
          <w:fldChar w:fldCharType="separate"/>
        </w:r>
        <w:r>
          <w:rPr>
            <w:rFonts w:ascii="Times New Roman" w:hAnsi="Times New Roman"/>
            <w:noProof/>
          </w:rPr>
          <w:t>59</w:t>
        </w:r>
        <w:r w:rsidRPr="00FE39A5">
          <w:rPr>
            <w:rFonts w:ascii="Times New Roman" w:hAnsi="Times New Roman"/>
          </w:rPr>
          <w:fldChar w:fldCharType="end"/>
        </w:r>
      </w:p>
    </w:sdtContent>
  </w:sdt>
  <w:p w:rsidR="00B44327" w:rsidRDefault="00912C71">
    <w:pPr>
      <w:pStyle w:val="Piedep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pPr>
      <w:pStyle w:val="Piedepgin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1166970"/>
      <w:docPartObj>
        <w:docPartGallery w:val="Page Numbers (Bottom of Page)"/>
        <w:docPartUnique/>
      </w:docPartObj>
    </w:sdtPr>
    <w:sdtEndPr/>
    <w:sdtContent>
      <w:p w:rsidR="00B44327" w:rsidRDefault="00912C71">
        <w:pPr>
          <w:pStyle w:val="Piedepgina"/>
          <w:jc w:val="center"/>
        </w:pPr>
        <w:r w:rsidRPr="00FE39A5">
          <w:rPr>
            <w:rFonts w:ascii="Times New Roman" w:hAnsi="Times New Roman"/>
          </w:rPr>
          <w:fldChar w:fldCharType="begin"/>
        </w:r>
        <w:r w:rsidRPr="00FE39A5">
          <w:rPr>
            <w:rFonts w:ascii="Times New Roman" w:hAnsi="Times New Roman"/>
          </w:rPr>
          <w:instrText>PAGE   \* MERGEFORMAT</w:instrText>
        </w:r>
        <w:r w:rsidRPr="00FE39A5">
          <w:rPr>
            <w:rFonts w:ascii="Times New Roman" w:hAnsi="Times New Roman"/>
          </w:rPr>
          <w:fldChar w:fldCharType="separate"/>
        </w:r>
        <w:r>
          <w:rPr>
            <w:rFonts w:ascii="Times New Roman" w:hAnsi="Times New Roman"/>
            <w:noProof/>
          </w:rPr>
          <w:t>86</w:t>
        </w:r>
        <w:r w:rsidRPr="00FE39A5">
          <w:rPr>
            <w:rFonts w:ascii="Times New Roman" w:hAnsi="Times New Roman"/>
          </w:rPr>
          <w:fldChar w:fldCharType="end"/>
        </w:r>
      </w:p>
    </w:sdtContent>
  </w:sdt>
  <w:p w:rsidR="00B44327" w:rsidRPr="00FE39A5" w:rsidRDefault="00912C71" w:rsidP="00CF7DEF">
    <w:pPr>
      <w:pStyle w:val="Piedepgin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pPr>
      <w:pStyle w:val="Piedepgina"/>
      <w:jc w:val="center"/>
    </w:pPr>
  </w:p>
  <w:p w:rsidR="00B44327" w:rsidRPr="00FE39A5" w:rsidRDefault="00912C71" w:rsidP="00CF7DEF">
    <w:pPr>
      <w:pStyle w:val="Piedepgina"/>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520011462"/>
      <w:docPartObj>
        <w:docPartGallery w:val="Page Numbers (Bottom of Page)"/>
        <w:docPartUnique/>
      </w:docPartObj>
    </w:sdtPr>
    <w:sdtEndPr/>
    <w:sdtContent>
      <w:p w:rsidR="00B44327" w:rsidRPr="00FE39A5" w:rsidRDefault="00912C71">
        <w:pPr>
          <w:pStyle w:val="Piedepgina"/>
          <w:jc w:val="center"/>
          <w:rPr>
            <w:rFonts w:ascii="Times New Roman" w:hAnsi="Times New Roman"/>
          </w:rPr>
        </w:pPr>
        <w:r w:rsidRPr="00FE39A5">
          <w:rPr>
            <w:rFonts w:ascii="Times New Roman" w:hAnsi="Times New Roman"/>
          </w:rPr>
          <w:fldChar w:fldCharType="begin"/>
        </w:r>
        <w:r w:rsidRPr="00FE39A5">
          <w:rPr>
            <w:rFonts w:ascii="Times New Roman" w:hAnsi="Times New Roman"/>
          </w:rPr>
          <w:instrText>PAGE   \* MERGEFORMAT</w:instrText>
        </w:r>
        <w:r w:rsidRPr="00FE39A5">
          <w:rPr>
            <w:rFonts w:ascii="Times New Roman" w:hAnsi="Times New Roman"/>
          </w:rPr>
          <w:fldChar w:fldCharType="separate"/>
        </w:r>
        <w:r>
          <w:rPr>
            <w:rFonts w:ascii="Times New Roman" w:hAnsi="Times New Roman"/>
            <w:noProof/>
          </w:rPr>
          <w:t>91</w:t>
        </w:r>
        <w:r w:rsidRPr="00FE39A5">
          <w:rPr>
            <w:rFonts w:ascii="Times New Roman" w:hAnsi="Times New Roman"/>
          </w:rPr>
          <w:fldChar w:fldCharType="end"/>
        </w:r>
      </w:p>
    </w:sdtContent>
  </w:sdt>
  <w:p w:rsidR="00B44327" w:rsidRPr="00FE39A5" w:rsidRDefault="00912C71" w:rsidP="00CF7DEF">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2033559818"/>
      <w:docPartObj>
        <w:docPartGallery w:val="Page Numbers (Bottom of Page)"/>
        <w:docPartUnique/>
      </w:docPartObj>
    </w:sdtPr>
    <w:sdtEndPr/>
    <w:sdtContent>
      <w:p w:rsidR="00B44327" w:rsidRPr="00FE39A5" w:rsidRDefault="00912C71">
        <w:pPr>
          <w:pStyle w:val="Piedepgina"/>
          <w:jc w:val="center"/>
          <w:rPr>
            <w:rFonts w:ascii="Times New Roman" w:hAnsi="Times New Roman"/>
          </w:rPr>
        </w:pPr>
        <w:r w:rsidRPr="00FE39A5">
          <w:rPr>
            <w:rFonts w:ascii="Times New Roman" w:hAnsi="Times New Roman"/>
          </w:rPr>
          <w:fldChar w:fldCharType="begin"/>
        </w:r>
        <w:r w:rsidRPr="00FE39A5">
          <w:rPr>
            <w:rFonts w:ascii="Times New Roman" w:hAnsi="Times New Roman"/>
          </w:rPr>
          <w:instrText>PAGE   \* MERGEFORMAT</w:instrText>
        </w:r>
        <w:r w:rsidRPr="00FE39A5">
          <w:rPr>
            <w:rFonts w:ascii="Times New Roman" w:hAnsi="Times New Roman"/>
          </w:rPr>
          <w:fldChar w:fldCharType="separate"/>
        </w:r>
        <w:r>
          <w:rPr>
            <w:rFonts w:ascii="Times New Roman" w:hAnsi="Times New Roman"/>
            <w:noProof/>
          </w:rPr>
          <w:t>2</w:t>
        </w:r>
        <w:r w:rsidRPr="00FE39A5">
          <w:rPr>
            <w:rFonts w:ascii="Times New Roman" w:hAnsi="Times New Roman"/>
          </w:rPr>
          <w:fldChar w:fldCharType="end"/>
        </w:r>
      </w:p>
    </w:sdtContent>
  </w:sdt>
  <w:p w:rsidR="00B44327" w:rsidRDefault="00912C7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pPr>
      <w:pStyle w:val="Piedepgina"/>
      <w:jc w:val="center"/>
    </w:pPr>
  </w:p>
  <w:p w:rsidR="00B44327" w:rsidRDefault="00912C7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958636111"/>
      <w:docPartObj>
        <w:docPartGallery w:val="Page Numbers (Bottom of Page)"/>
        <w:docPartUnique/>
      </w:docPartObj>
    </w:sdtPr>
    <w:sdtEndPr/>
    <w:sdtContent>
      <w:p w:rsidR="00B44327" w:rsidRPr="00314F17" w:rsidRDefault="00912C71">
        <w:pPr>
          <w:pStyle w:val="Piedepgina"/>
          <w:jc w:val="center"/>
          <w:rPr>
            <w:rFonts w:ascii="Times New Roman" w:hAnsi="Times New Roman"/>
          </w:rPr>
        </w:pPr>
        <w:r w:rsidRPr="00314F17">
          <w:rPr>
            <w:rFonts w:ascii="Times New Roman" w:hAnsi="Times New Roman"/>
          </w:rPr>
          <w:fldChar w:fldCharType="begin"/>
        </w:r>
        <w:r w:rsidRPr="00314F17">
          <w:rPr>
            <w:rFonts w:ascii="Times New Roman" w:hAnsi="Times New Roman"/>
          </w:rPr>
          <w:instrText>PAGE   \* MERGEFORMAT</w:instrText>
        </w:r>
        <w:r w:rsidRPr="00314F17">
          <w:rPr>
            <w:rFonts w:ascii="Times New Roman" w:hAnsi="Times New Roman"/>
          </w:rPr>
          <w:fldChar w:fldCharType="separate"/>
        </w:r>
        <w:r>
          <w:rPr>
            <w:rFonts w:ascii="Times New Roman" w:hAnsi="Times New Roman"/>
            <w:noProof/>
          </w:rPr>
          <w:t>12</w:t>
        </w:r>
        <w:r w:rsidRPr="00314F17">
          <w:rPr>
            <w:rFonts w:ascii="Times New Roman" w:hAnsi="Times New Roman"/>
          </w:rPr>
          <w:fldChar w:fldCharType="end"/>
        </w:r>
      </w:p>
    </w:sdtContent>
  </w:sdt>
  <w:p w:rsidR="00B44327" w:rsidRDefault="00912C71">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pPr>
      <w:pStyle w:val="Piedepgina"/>
      <w:jc w:val="center"/>
    </w:pPr>
  </w:p>
  <w:p w:rsidR="00B44327" w:rsidRDefault="00912C71">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0835003"/>
      <w:docPartObj>
        <w:docPartGallery w:val="Page Numbers (Bottom of Page)"/>
        <w:docPartUnique/>
      </w:docPartObj>
    </w:sdtPr>
    <w:sdtEndPr/>
    <w:sdtContent>
      <w:p w:rsidR="00B44327" w:rsidRDefault="00912C71">
        <w:pPr>
          <w:pStyle w:val="Piedepgina"/>
          <w:jc w:val="center"/>
        </w:pPr>
        <w:r w:rsidRPr="00506397">
          <w:rPr>
            <w:rFonts w:ascii="Times New Roman" w:hAnsi="Times New Roman"/>
          </w:rPr>
          <w:fldChar w:fldCharType="begin"/>
        </w:r>
        <w:r w:rsidRPr="00506397">
          <w:rPr>
            <w:rFonts w:ascii="Times New Roman" w:hAnsi="Times New Roman"/>
          </w:rPr>
          <w:instrText>PAGE   \* MERGEFORMAT</w:instrText>
        </w:r>
        <w:r w:rsidRPr="00506397">
          <w:rPr>
            <w:rFonts w:ascii="Times New Roman" w:hAnsi="Times New Roman"/>
          </w:rPr>
          <w:fldChar w:fldCharType="separate"/>
        </w:r>
        <w:r>
          <w:rPr>
            <w:rFonts w:ascii="Times New Roman" w:hAnsi="Times New Roman"/>
            <w:noProof/>
          </w:rPr>
          <w:t>25</w:t>
        </w:r>
        <w:r w:rsidRPr="00506397">
          <w:rPr>
            <w:rFonts w:ascii="Times New Roman" w:hAnsi="Times New Roman"/>
          </w:rPr>
          <w:fldChar w:fldCharType="end"/>
        </w:r>
      </w:p>
    </w:sdtContent>
  </w:sdt>
  <w:p w:rsidR="00B44327" w:rsidRDefault="00912C71">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pPr>
      <w:pStyle w:val="Piedepgina"/>
      <w:jc w:val="center"/>
    </w:pPr>
  </w:p>
  <w:p w:rsidR="00B44327" w:rsidRDefault="00912C71">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756088045"/>
      <w:docPartObj>
        <w:docPartGallery w:val="Page Numbers (Bottom of Page)"/>
        <w:docPartUnique/>
      </w:docPartObj>
    </w:sdtPr>
    <w:sdtEndPr/>
    <w:sdtContent>
      <w:p w:rsidR="00B44327" w:rsidRPr="00FE39A5" w:rsidRDefault="00912C71">
        <w:pPr>
          <w:pStyle w:val="Piedepgina"/>
          <w:jc w:val="center"/>
          <w:rPr>
            <w:rFonts w:ascii="Times New Roman" w:hAnsi="Times New Roman"/>
          </w:rPr>
        </w:pPr>
        <w:r w:rsidRPr="00FE39A5">
          <w:rPr>
            <w:rFonts w:ascii="Times New Roman" w:hAnsi="Times New Roman"/>
          </w:rPr>
          <w:fldChar w:fldCharType="begin"/>
        </w:r>
        <w:r w:rsidRPr="00FE39A5">
          <w:rPr>
            <w:rFonts w:ascii="Times New Roman" w:hAnsi="Times New Roman"/>
          </w:rPr>
          <w:instrText>PAGE   \* MERGEFORMAT</w:instrText>
        </w:r>
        <w:r w:rsidRPr="00FE39A5">
          <w:rPr>
            <w:rFonts w:ascii="Times New Roman" w:hAnsi="Times New Roman"/>
          </w:rPr>
          <w:fldChar w:fldCharType="separate"/>
        </w:r>
        <w:r>
          <w:rPr>
            <w:rFonts w:ascii="Times New Roman" w:hAnsi="Times New Roman"/>
            <w:noProof/>
          </w:rPr>
          <w:t>34</w:t>
        </w:r>
        <w:r w:rsidRPr="00FE39A5">
          <w:rPr>
            <w:rFonts w:ascii="Times New Roman" w:hAnsi="Times New Roman"/>
          </w:rPr>
          <w:fldChar w:fldCharType="end"/>
        </w:r>
      </w:p>
    </w:sdtContent>
  </w:sdt>
  <w:p w:rsidR="00B44327" w:rsidRDefault="00912C71">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rsidP="00CF7DEF">
    <w:pPr>
      <w:pStyle w:val="Piedepgina"/>
    </w:pPr>
  </w:p>
  <w:p w:rsidR="00B44327" w:rsidRDefault="00912C71">
    <w:pPr>
      <w:pStyle w:val="Piedepgin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pPr>
      <w:pStyle w:val="Encabezad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912C7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AD1C"/>
      </v:shape>
    </w:pict>
  </w:numPicBullet>
  <w:numPicBullet w:numPicBulletId="1">
    <w:pict>
      <v:shape id="_x0000_i1035" type="#_x0000_t75" style="width:11.25pt;height:11.25pt" o:bullet="t">
        <v:imagedata r:id="rId2" o:title="BD14579_"/>
      </v:shape>
    </w:pict>
  </w:numPicBullet>
  <w:abstractNum w:abstractNumId="0">
    <w:nsid w:val="13FF5534"/>
    <w:multiLevelType w:val="hybridMultilevel"/>
    <w:tmpl w:val="D8D04F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7D633B0"/>
    <w:multiLevelType w:val="hybridMultilevel"/>
    <w:tmpl w:val="ED50A4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3787D47"/>
    <w:multiLevelType w:val="hybridMultilevel"/>
    <w:tmpl w:val="717E7232"/>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4FE2F28"/>
    <w:multiLevelType w:val="hybridMultilevel"/>
    <w:tmpl w:val="913E6E1A"/>
    <w:lvl w:ilvl="0" w:tplc="5840F450">
      <w:start w:val="1"/>
      <w:numFmt w:val="bullet"/>
      <w:lvlText w:val=""/>
      <w:lvlPicBulletId w:val="1"/>
      <w:lvlJc w:val="left"/>
      <w:pPr>
        <w:ind w:left="360" w:hanging="360"/>
      </w:pPr>
      <w:rPr>
        <w:rFonts w:ascii="Symbol" w:hAnsi="Symbol" w:hint="default"/>
        <w:color w:val="auto"/>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4">
    <w:nsid w:val="390D79F6"/>
    <w:multiLevelType w:val="hybridMultilevel"/>
    <w:tmpl w:val="4E2681DA"/>
    <w:lvl w:ilvl="0" w:tplc="5840F450">
      <w:start w:val="1"/>
      <w:numFmt w:val="bullet"/>
      <w:lvlText w:val=""/>
      <w:lvlPicBulletId w:val="1"/>
      <w:lvlJc w:val="left"/>
      <w:pPr>
        <w:ind w:left="360" w:hanging="360"/>
      </w:pPr>
      <w:rPr>
        <w:rFonts w:ascii="Symbol" w:hAnsi="Symbol" w:hint="default"/>
        <w:color w:val="auto"/>
      </w:rPr>
    </w:lvl>
    <w:lvl w:ilvl="1" w:tplc="200A0003">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5">
    <w:nsid w:val="3B8F2A9E"/>
    <w:multiLevelType w:val="hybridMultilevel"/>
    <w:tmpl w:val="786ADF90"/>
    <w:lvl w:ilvl="0" w:tplc="5840F450">
      <w:start w:val="1"/>
      <w:numFmt w:val="bullet"/>
      <w:lvlText w:val=""/>
      <w:lvlPicBulletId w:val="1"/>
      <w:lvlJc w:val="left"/>
      <w:pPr>
        <w:ind w:left="360" w:hanging="360"/>
      </w:pPr>
      <w:rPr>
        <w:rFonts w:ascii="Symbol" w:hAnsi="Symbol" w:hint="default"/>
        <w:color w:val="auto"/>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6">
    <w:nsid w:val="3D907A65"/>
    <w:multiLevelType w:val="hybridMultilevel"/>
    <w:tmpl w:val="D9A2A5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D306827"/>
    <w:multiLevelType w:val="hybridMultilevel"/>
    <w:tmpl w:val="AAB8C54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4E902E95"/>
    <w:multiLevelType w:val="hybridMultilevel"/>
    <w:tmpl w:val="6F0E01CE"/>
    <w:lvl w:ilvl="0" w:tplc="5840F450">
      <w:start w:val="1"/>
      <w:numFmt w:val="bullet"/>
      <w:lvlText w:val=""/>
      <w:lvlPicBulletId w:val="1"/>
      <w:lvlJc w:val="left"/>
      <w:pPr>
        <w:ind w:left="360" w:hanging="360"/>
      </w:pPr>
      <w:rPr>
        <w:rFonts w:ascii="Symbol" w:hAnsi="Symbol" w:hint="default"/>
        <w:color w:val="auto"/>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9">
    <w:nsid w:val="50CF5772"/>
    <w:multiLevelType w:val="hybridMultilevel"/>
    <w:tmpl w:val="DCDED256"/>
    <w:lvl w:ilvl="0" w:tplc="5840F450">
      <w:start w:val="1"/>
      <w:numFmt w:val="bullet"/>
      <w:lvlText w:val=""/>
      <w:lvlPicBulletId w:val="1"/>
      <w:lvlJc w:val="left"/>
      <w:pPr>
        <w:ind w:left="360" w:hanging="360"/>
      </w:pPr>
      <w:rPr>
        <w:rFonts w:ascii="Symbol" w:hAnsi="Symbol" w:hint="default"/>
        <w:color w:val="auto"/>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0">
    <w:nsid w:val="66A05D42"/>
    <w:multiLevelType w:val="hybridMultilevel"/>
    <w:tmpl w:val="E00A7D0C"/>
    <w:lvl w:ilvl="0" w:tplc="200A0007">
      <w:start w:val="1"/>
      <w:numFmt w:val="bullet"/>
      <w:lvlText w:val=""/>
      <w:lvlPicBulletId w:val="0"/>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1">
    <w:nsid w:val="66CB459B"/>
    <w:multiLevelType w:val="hybridMultilevel"/>
    <w:tmpl w:val="0DDE73DE"/>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2">
    <w:nsid w:val="67AD2C30"/>
    <w:multiLevelType w:val="hybridMultilevel"/>
    <w:tmpl w:val="EFF058D8"/>
    <w:lvl w:ilvl="0" w:tplc="5840F450">
      <w:start w:val="1"/>
      <w:numFmt w:val="bullet"/>
      <w:lvlText w:val=""/>
      <w:lvlPicBulletId w:val="1"/>
      <w:lvlJc w:val="left"/>
      <w:pPr>
        <w:ind w:left="360" w:hanging="360"/>
      </w:pPr>
      <w:rPr>
        <w:rFonts w:ascii="Symbol" w:hAnsi="Symbol" w:hint="default"/>
        <w:color w:val="auto"/>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3">
    <w:nsid w:val="67CC4667"/>
    <w:multiLevelType w:val="hybridMultilevel"/>
    <w:tmpl w:val="82AA1E4C"/>
    <w:lvl w:ilvl="0" w:tplc="CEF40BF4">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88055A1"/>
    <w:multiLevelType w:val="hybridMultilevel"/>
    <w:tmpl w:val="07767C00"/>
    <w:lvl w:ilvl="0" w:tplc="200A0007">
      <w:start w:val="1"/>
      <w:numFmt w:val="bullet"/>
      <w:lvlText w:val=""/>
      <w:lvlPicBulletId w:val="0"/>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5">
    <w:nsid w:val="69AE166B"/>
    <w:multiLevelType w:val="hybridMultilevel"/>
    <w:tmpl w:val="85CEA4A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6D0D48D6"/>
    <w:multiLevelType w:val="hybridMultilevel"/>
    <w:tmpl w:val="9880EBF8"/>
    <w:lvl w:ilvl="0" w:tplc="200A000D">
      <w:start w:val="1"/>
      <w:numFmt w:val="bullet"/>
      <w:lvlText w:val=""/>
      <w:lvlJc w:val="left"/>
      <w:pPr>
        <w:ind w:left="502"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nsid w:val="7D836600"/>
    <w:multiLevelType w:val="hybridMultilevel"/>
    <w:tmpl w:val="223E16B0"/>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7"/>
  </w:num>
  <w:num w:numId="2">
    <w:abstractNumId w:val="16"/>
  </w:num>
  <w:num w:numId="3">
    <w:abstractNumId w:val="15"/>
  </w:num>
  <w:num w:numId="4">
    <w:abstractNumId w:val="11"/>
  </w:num>
  <w:num w:numId="5">
    <w:abstractNumId w:val="2"/>
  </w:num>
  <w:num w:numId="6">
    <w:abstractNumId w:val="6"/>
  </w:num>
  <w:num w:numId="7">
    <w:abstractNumId w:val="1"/>
  </w:num>
  <w:num w:numId="8">
    <w:abstractNumId w:val="13"/>
  </w:num>
  <w:num w:numId="9">
    <w:abstractNumId w:val="17"/>
  </w:num>
  <w:num w:numId="10">
    <w:abstractNumId w:val="8"/>
  </w:num>
  <w:num w:numId="11">
    <w:abstractNumId w:val="10"/>
  </w:num>
  <w:num w:numId="12">
    <w:abstractNumId w:val="12"/>
  </w:num>
  <w:num w:numId="13">
    <w:abstractNumId w:val="14"/>
  </w:num>
  <w:num w:numId="14">
    <w:abstractNumId w:val="3"/>
  </w:num>
  <w:num w:numId="15">
    <w:abstractNumId w:val="4"/>
  </w:num>
  <w:num w:numId="16">
    <w:abstractNumId w:val="5"/>
  </w:num>
  <w:num w:numId="17">
    <w:abstractNumId w:val="9"/>
  </w:num>
  <w:num w:numId="1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C71"/>
    <w:rsid w:val="00111E58"/>
    <w:rsid w:val="00912C71"/>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3679E5-4400-4780-9A4D-62E85031C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C71"/>
    <w:pPr>
      <w:spacing w:after="200" w:line="276" w:lineRule="auto"/>
    </w:pPr>
  </w:style>
  <w:style w:type="paragraph" w:styleId="Ttulo1">
    <w:name w:val="heading 1"/>
    <w:basedOn w:val="Normal"/>
    <w:next w:val="Normal"/>
    <w:link w:val="Ttulo1Car"/>
    <w:uiPriority w:val="9"/>
    <w:qFormat/>
    <w:rsid w:val="00912C7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912C7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link w:val="Ttulo3Car"/>
    <w:uiPriority w:val="9"/>
    <w:qFormat/>
    <w:rsid w:val="00912C71"/>
    <w:pPr>
      <w:spacing w:before="100" w:beforeAutospacing="1" w:after="100" w:afterAutospacing="1" w:line="240" w:lineRule="auto"/>
      <w:outlineLvl w:val="2"/>
    </w:pPr>
    <w:rPr>
      <w:rFonts w:ascii="Times New Roman" w:eastAsia="Times New Roman" w:hAnsi="Times New Roman" w:cs="Times New Roman"/>
      <w:b/>
      <w:bCs/>
      <w:sz w:val="27"/>
      <w:szCs w:val="27"/>
      <w:lang w:eastAsia="es-VE"/>
    </w:rPr>
  </w:style>
  <w:style w:type="paragraph" w:styleId="Ttulo4">
    <w:name w:val="heading 4"/>
    <w:basedOn w:val="Normal"/>
    <w:next w:val="Normal"/>
    <w:link w:val="Ttulo4Car"/>
    <w:uiPriority w:val="9"/>
    <w:unhideWhenUsed/>
    <w:qFormat/>
    <w:rsid w:val="00912C71"/>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912C71"/>
    <w:pPr>
      <w:keepNext/>
      <w:keepLines/>
      <w:spacing w:before="200" w:after="0" w:line="360" w:lineRule="auto"/>
      <w:ind w:firstLine="567"/>
      <w:jc w:val="both"/>
      <w:outlineLvl w:val="4"/>
    </w:pPr>
    <w:rPr>
      <w:rFonts w:asciiTheme="majorHAnsi" w:eastAsiaTheme="majorEastAsia" w:hAnsiTheme="majorHAnsi" w:cstheme="majorBidi"/>
      <w:color w:val="1F4D78" w:themeColor="accent1" w:themeShade="7F"/>
      <w:lang w:val="es-ES_tradnl"/>
    </w:rPr>
  </w:style>
  <w:style w:type="paragraph" w:styleId="Ttulo6">
    <w:name w:val="heading 6"/>
    <w:basedOn w:val="Normal"/>
    <w:next w:val="Normal"/>
    <w:link w:val="Ttulo6Car"/>
    <w:uiPriority w:val="9"/>
    <w:unhideWhenUsed/>
    <w:qFormat/>
    <w:rsid w:val="00912C71"/>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912C71"/>
    <w:pPr>
      <w:spacing w:before="280" w:after="0" w:line="360" w:lineRule="auto"/>
      <w:outlineLvl w:val="6"/>
    </w:pPr>
    <w:rPr>
      <w:rFonts w:asciiTheme="majorHAnsi" w:eastAsiaTheme="majorEastAsia" w:hAnsiTheme="majorHAnsi" w:cstheme="majorBidi"/>
      <w:b/>
      <w:bCs/>
      <w:i/>
      <w:iCs/>
      <w:sz w:val="20"/>
      <w:szCs w:val="20"/>
      <w:lang w:bidi="en-US"/>
    </w:rPr>
  </w:style>
  <w:style w:type="paragraph" w:styleId="Ttulo8">
    <w:name w:val="heading 8"/>
    <w:basedOn w:val="Normal"/>
    <w:next w:val="Normal"/>
    <w:link w:val="Ttulo8Car"/>
    <w:uiPriority w:val="9"/>
    <w:semiHidden/>
    <w:unhideWhenUsed/>
    <w:qFormat/>
    <w:rsid w:val="00912C71"/>
    <w:pPr>
      <w:spacing w:before="280" w:after="0" w:line="360" w:lineRule="auto"/>
      <w:outlineLvl w:val="7"/>
    </w:pPr>
    <w:rPr>
      <w:rFonts w:asciiTheme="majorHAnsi" w:eastAsiaTheme="majorEastAsia" w:hAnsiTheme="majorHAnsi" w:cstheme="majorBidi"/>
      <w:b/>
      <w:bCs/>
      <w:i/>
      <w:iCs/>
      <w:sz w:val="18"/>
      <w:szCs w:val="18"/>
      <w:lang w:bidi="en-US"/>
    </w:rPr>
  </w:style>
  <w:style w:type="paragraph" w:styleId="Ttulo9">
    <w:name w:val="heading 9"/>
    <w:basedOn w:val="Normal"/>
    <w:next w:val="Normal"/>
    <w:link w:val="Ttulo9Car"/>
    <w:uiPriority w:val="9"/>
    <w:semiHidden/>
    <w:unhideWhenUsed/>
    <w:qFormat/>
    <w:rsid w:val="00912C71"/>
    <w:pPr>
      <w:spacing w:before="280" w:after="0" w:line="360" w:lineRule="auto"/>
      <w:outlineLvl w:val="8"/>
    </w:pPr>
    <w:rPr>
      <w:rFonts w:asciiTheme="majorHAnsi" w:eastAsiaTheme="majorEastAsia" w:hAnsiTheme="majorHAnsi" w:cstheme="majorBidi"/>
      <w:i/>
      <w:iCs/>
      <w:sz w:val="18"/>
      <w:szCs w:val="18"/>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2C71"/>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912C71"/>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912C71"/>
    <w:rPr>
      <w:rFonts w:ascii="Times New Roman" w:eastAsia="Times New Roman" w:hAnsi="Times New Roman" w:cs="Times New Roman"/>
      <w:b/>
      <w:bCs/>
      <w:sz w:val="27"/>
      <w:szCs w:val="27"/>
      <w:lang w:eastAsia="es-VE"/>
    </w:rPr>
  </w:style>
  <w:style w:type="character" w:customStyle="1" w:styleId="Ttulo4Car">
    <w:name w:val="Título 4 Car"/>
    <w:basedOn w:val="Fuentedeprrafopredeter"/>
    <w:link w:val="Ttulo4"/>
    <w:uiPriority w:val="9"/>
    <w:rsid w:val="00912C71"/>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912C71"/>
    <w:rPr>
      <w:rFonts w:asciiTheme="majorHAnsi" w:eastAsiaTheme="majorEastAsia" w:hAnsiTheme="majorHAnsi" w:cstheme="majorBidi"/>
      <w:color w:val="1F4D78" w:themeColor="accent1" w:themeShade="7F"/>
      <w:lang w:val="es-ES_tradnl"/>
    </w:rPr>
  </w:style>
  <w:style w:type="character" w:customStyle="1" w:styleId="Ttulo6Car">
    <w:name w:val="Título 6 Car"/>
    <w:basedOn w:val="Fuentedeprrafopredeter"/>
    <w:link w:val="Ttulo6"/>
    <w:uiPriority w:val="9"/>
    <w:rsid w:val="00912C7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912C71"/>
    <w:rPr>
      <w:rFonts w:asciiTheme="majorHAnsi" w:eastAsiaTheme="majorEastAsia" w:hAnsiTheme="majorHAnsi" w:cstheme="majorBidi"/>
      <w:b/>
      <w:bCs/>
      <w:i/>
      <w:iCs/>
      <w:sz w:val="20"/>
      <w:szCs w:val="20"/>
      <w:lang w:bidi="en-US"/>
    </w:rPr>
  </w:style>
  <w:style w:type="character" w:customStyle="1" w:styleId="Ttulo8Car">
    <w:name w:val="Título 8 Car"/>
    <w:basedOn w:val="Fuentedeprrafopredeter"/>
    <w:link w:val="Ttulo8"/>
    <w:uiPriority w:val="9"/>
    <w:semiHidden/>
    <w:rsid w:val="00912C71"/>
    <w:rPr>
      <w:rFonts w:asciiTheme="majorHAnsi" w:eastAsiaTheme="majorEastAsia" w:hAnsiTheme="majorHAnsi" w:cstheme="majorBidi"/>
      <w:b/>
      <w:bCs/>
      <w:i/>
      <w:iCs/>
      <w:sz w:val="18"/>
      <w:szCs w:val="18"/>
      <w:lang w:bidi="en-US"/>
    </w:rPr>
  </w:style>
  <w:style w:type="character" w:customStyle="1" w:styleId="Ttulo9Car">
    <w:name w:val="Título 9 Car"/>
    <w:basedOn w:val="Fuentedeprrafopredeter"/>
    <w:link w:val="Ttulo9"/>
    <w:uiPriority w:val="9"/>
    <w:semiHidden/>
    <w:rsid w:val="00912C71"/>
    <w:rPr>
      <w:rFonts w:asciiTheme="majorHAnsi" w:eastAsiaTheme="majorEastAsia" w:hAnsiTheme="majorHAnsi" w:cstheme="majorBidi"/>
      <w:i/>
      <w:iCs/>
      <w:sz w:val="18"/>
      <w:szCs w:val="18"/>
      <w:lang w:bidi="en-US"/>
    </w:rPr>
  </w:style>
  <w:style w:type="paragraph" w:styleId="Descripcin">
    <w:name w:val="caption"/>
    <w:basedOn w:val="Normal"/>
    <w:next w:val="Normal"/>
    <w:uiPriority w:val="35"/>
    <w:unhideWhenUsed/>
    <w:qFormat/>
    <w:rsid w:val="00912C71"/>
    <w:pPr>
      <w:spacing w:line="240" w:lineRule="auto"/>
    </w:pPr>
    <w:rPr>
      <w:b/>
      <w:bCs/>
      <w:color w:val="5B9BD5" w:themeColor="accent1"/>
      <w:sz w:val="18"/>
      <w:szCs w:val="18"/>
    </w:rPr>
  </w:style>
  <w:style w:type="paragraph" w:styleId="Puesto">
    <w:name w:val="Title"/>
    <w:basedOn w:val="Normal"/>
    <w:link w:val="PuestoCar"/>
    <w:uiPriority w:val="10"/>
    <w:qFormat/>
    <w:rsid w:val="00912C7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eastAsia="es-ES"/>
    </w:rPr>
  </w:style>
  <w:style w:type="character" w:customStyle="1" w:styleId="PuestoCar">
    <w:name w:val="Puesto Car"/>
    <w:basedOn w:val="Fuentedeprrafopredeter"/>
    <w:link w:val="Puesto"/>
    <w:uiPriority w:val="10"/>
    <w:rsid w:val="00912C71"/>
    <w:rPr>
      <w:rFonts w:ascii="Times New Roman" w:eastAsia="Times New Roman" w:hAnsi="Times New Roman" w:cs="Times New Roman"/>
      <w:b/>
      <w:sz w:val="24"/>
      <w:szCs w:val="20"/>
      <w:lang w:eastAsia="es-ES"/>
    </w:rPr>
  </w:style>
  <w:style w:type="character" w:styleId="Textoennegrita">
    <w:name w:val="Strong"/>
    <w:basedOn w:val="Fuentedeprrafopredeter"/>
    <w:uiPriority w:val="22"/>
    <w:qFormat/>
    <w:rsid w:val="00912C71"/>
    <w:rPr>
      <w:b/>
      <w:bCs/>
    </w:rPr>
  </w:style>
  <w:style w:type="character" w:styleId="nfasis">
    <w:name w:val="Emphasis"/>
    <w:basedOn w:val="Fuentedeprrafopredeter"/>
    <w:uiPriority w:val="20"/>
    <w:qFormat/>
    <w:rsid w:val="00912C71"/>
    <w:rPr>
      <w:i/>
      <w:iCs/>
    </w:rPr>
  </w:style>
  <w:style w:type="paragraph" w:styleId="Sinespaciado">
    <w:name w:val="No Spacing"/>
    <w:link w:val="SinespaciadoCar"/>
    <w:uiPriority w:val="1"/>
    <w:qFormat/>
    <w:rsid w:val="00912C71"/>
    <w:pPr>
      <w:spacing w:after="0" w:line="240" w:lineRule="auto"/>
    </w:pPr>
  </w:style>
  <w:style w:type="paragraph" w:styleId="Prrafodelista">
    <w:name w:val="List Paragraph"/>
    <w:basedOn w:val="Normal"/>
    <w:uiPriority w:val="34"/>
    <w:qFormat/>
    <w:rsid w:val="00912C71"/>
    <w:pPr>
      <w:ind w:left="720"/>
      <w:contextualSpacing/>
    </w:pPr>
  </w:style>
  <w:style w:type="paragraph" w:styleId="TtulodeTDC">
    <w:name w:val="TOC Heading"/>
    <w:basedOn w:val="Ttulo1"/>
    <w:next w:val="Normal"/>
    <w:uiPriority w:val="39"/>
    <w:unhideWhenUsed/>
    <w:qFormat/>
    <w:rsid w:val="00912C71"/>
    <w:pPr>
      <w:outlineLvl w:val="9"/>
    </w:pPr>
    <w:rPr>
      <w:lang w:eastAsia="es-VE"/>
    </w:rPr>
  </w:style>
  <w:style w:type="numbering" w:customStyle="1" w:styleId="Sinlista1">
    <w:name w:val="Sin lista1"/>
    <w:next w:val="Sinlista"/>
    <w:uiPriority w:val="99"/>
    <w:semiHidden/>
    <w:unhideWhenUsed/>
    <w:rsid w:val="00912C71"/>
  </w:style>
  <w:style w:type="paragraph" w:styleId="Encabezado">
    <w:name w:val="header"/>
    <w:basedOn w:val="Normal"/>
    <w:link w:val="EncabezadoCar"/>
    <w:uiPriority w:val="99"/>
    <w:unhideWhenUsed/>
    <w:rsid w:val="00912C71"/>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912C71"/>
    <w:rPr>
      <w:lang w:val="es-ES"/>
    </w:rPr>
  </w:style>
  <w:style w:type="paragraph" w:styleId="Piedepgina">
    <w:name w:val="footer"/>
    <w:basedOn w:val="Normal"/>
    <w:link w:val="PiedepginaCar"/>
    <w:uiPriority w:val="99"/>
    <w:unhideWhenUsed/>
    <w:rsid w:val="00912C71"/>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912C71"/>
    <w:rPr>
      <w:lang w:val="es-ES"/>
    </w:rPr>
  </w:style>
  <w:style w:type="table" w:styleId="Tablaconcuadrcula">
    <w:name w:val="Table Grid"/>
    <w:basedOn w:val="Tablanormal"/>
    <w:uiPriority w:val="59"/>
    <w:rsid w:val="00912C71"/>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912C71"/>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rsid w:val="00912C71"/>
    <w:rPr>
      <w:rFonts w:ascii="Tahoma" w:hAnsi="Tahoma" w:cs="Tahoma"/>
      <w:sz w:val="16"/>
      <w:szCs w:val="16"/>
      <w:lang w:val="es-ES"/>
    </w:rPr>
  </w:style>
  <w:style w:type="character" w:customStyle="1" w:styleId="apple-converted-space">
    <w:name w:val="apple-converted-space"/>
    <w:basedOn w:val="Fuentedeprrafopredeter"/>
    <w:rsid w:val="00912C71"/>
  </w:style>
  <w:style w:type="character" w:styleId="Refdecomentario">
    <w:name w:val="annotation reference"/>
    <w:basedOn w:val="Fuentedeprrafopredeter"/>
    <w:uiPriority w:val="99"/>
    <w:semiHidden/>
    <w:unhideWhenUsed/>
    <w:rsid w:val="00912C71"/>
    <w:rPr>
      <w:sz w:val="16"/>
      <w:szCs w:val="16"/>
    </w:rPr>
  </w:style>
  <w:style w:type="paragraph" w:styleId="Textocomentario">
    <w:name w:val="annotation text"/>
    <w:basedOn w:val="Normal"/>
    <w:link w:val="TextocomentarioCar"/>
    <w:uiPriority w:val="99"/>
    <w:unhideWhenUsed/>
    <w:rsid w:val="00912C71"/>
    <w:pPr>
      <w:spacing w:after="160" w:line="240" w:lineRule="auto"/>
    </w:pPr>
    <w:rPr>
      <w:sz w:val="20"/>
      <w:szCs w:val="20"/>
      <w:lang w:val="es-ES"/>
    </w:rPr>
  </w:style>
  <w:style w:type="character" w:customStyle="1" w:styleId="TextocomentarioCar">
    <w:name w:val="Texto comentario Car"/>
    <w:basedOn w:val="Fuentedeprrafopredeter"/>
    <w:link w:val="Textocomentario"/>
    <w:uiPriority w:val="99"/>
    <w:rsid w:val="00912C71"/>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912C71"/>
    <w:rPr>
      <w:b/>
      <w:bCs/>
    </w:rPr>
  </w:style>
  <w:style w:type="character" w:customStyle="1" w:styleId="AsuntodelcomentarioCar">
    <w:name w:val="Asunto del comentario Car"/>
    <w:basedOn w:val="TextocomentarioCar"/>
    <w:link w:val="Asuntodelcomentario"/>
    <w:uiPriority w:val="99"/>
    <w:semiHidden/>
    <w:rsid w:val="00912C71"/>
    <w:rPr>
      <w:b/>
      <w:bCs/>
      <w:sz w:val="20"/>
      <w:szCs w:val="20"/>
      <w:lang w:val="es-ES"/>
    </w:rPr>
  </w:style>
  <w:style w:type="paragraph" w:customStyle="1" w:styleId="Sangradetextonormal1">
    <w:name w:val="Sangría de texto normal1"/>
    <w:basedOn w:val="Normal"/>
    <w:next w:val="Sangradetextonormal"/>
    <w:link w:val="SangradetextonormalCar"/>
    <w:uiPriority w:val="99"/>
    <w:unhideWhenUsed/>
    <w:rsid w:val="00912C71"/>
    <w:pPr>
      <w:spacing w:after="120"/>
      <w:ind w:left="283"/>
    </w:pPr>
    <w:rPr>
      <w:rFonts w:eastAsia="Times New Roman"/>
      <w:lang w:eastAsia="es-VE"/>
    </w:rPr>
  </w:style>
  <w:style w:type="character" w:customStyle="1" w:styleId="SangradetextonormalCar">
    <w:name w:val="Sangría de texto normal Car"/>
    <w:basedOn w:val="Fuentedeprrafopredeter"/>
    <w:link w:val="Sangradetextonormal1"/>
    <w:uiPriority w:val="99"/>
    <w:rsid w:val="00912C71"/>
    <w:rPr>
      <w:rFonts w:eastAsia="Times New Roman"/>
      <w:lang w:eastAsia="es-VE"/>
    </w:rPr>
  </w:style>
  <w:style w:type="character" w:styleId="Hipervnculo">
    <w:name w:val="Hyperlink"/>
    <w:basedOn w:val="Fuentedeprrafopredeter"/>
    <w:uiPriority w:val="99"/>
    <w:unhideWhenUsed/>
    <w:rsid w:val="00912C71"/>
    <w:rPr>
      <w:color w:val="0000FF"/>
      <w:u w:val="single"/>
    </w:rPr>
  </w:style>
  <w:style w:type="paragraph" w:customStyle="1" w:styleId="Predeterminado">
    <w:name w:val="Predeterminado"/>
    <w:rsid w:val="00912C71"/>
    <w:pPr>
      <w:tabs>
        <w:tab w:val="left" w:pos="709"/>
      </w:tabs>
      <w:suppressAutoHyphens/>
      <w:spacing w:after="0" w:line="100" w:lineRule="atLeast"/>
    </w:pPr>
    <w:rPr>
      <w:rFonts w:ascii="Liberation Serif" w:eastAsia="Liberation Serif" w:hAnsi="Times New Roman" w:cs="Times New Roman"/>
      <w:sz w:val="24"/>
      <w:szCs w:val="24"/>
      <w:lang w:eastAsia="es-VE"/>
    </w:rPr>
  </w:style>
  <w:style w:type="paragraph" w:styleId="NormalWeb">
    <w:name w:val="Normal (Web)"/>
    <w:basedOn w:val="Normal"/>
    <w:link w:val="NormalWebCar"/>
    <w:uiPriority w:val="99"/>
    <w:rsid w:val="00912C7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912C7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gradetextonormal">
    <w:name w:val="Body Text Indent"/>
    <w:basedOn w:val="Normal"/>
    <w:link w:val="SangradetextonormalCar1"/>
    <w:uiPriority w:val="99"/>
    <w:unhideWhenUsed/>
    <w:rsid w:val="00912C71"/>
    <w:pPr>
      <w:spacing w:after="120"/>
      <w:ind w:left="283"/>
    </w:pPr>
  </w:style>
  <w:style w:type="character" w:customStyle="1" w:styleId="SangradetextonormalCar1">
    <w:name w:val="Sangría de texto normal Car1"/>
    <w:basedOn w:val="Fuentedeprrafopredeter"/>
    <w:link w:val="Sangradetextonormal"/>
    <w:uiPriority w:val="99"/>
    <w:rsid w:val="00912C71"/>
  </w:style>
  <w:style w:type="table" w:styleId="Listaclara-nfasis3">
    <w:name w:val="Light List Accent 3"/>
    <w:basedOn w:val="Tablanormal"/>
    <w:uiPriority w:val="61"/>
    <w:rsid w:val="00912C71"/>
    <w:pPr>
      <w:spacing w:after="0" w:line="240" w:lineRule="auto"/>
    </w:pPr>
    <w:rPr>
      <w:lang w:val="es-CO"/>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intellitxt">
    <w:name w:val="intellitxt"/>
    <w:basedOn w:val="Normal"/>
    <w:rsid w:val="00912C7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efault">
    <w:name w:val="Default"/>
    <w:rsid w:val="00912C71"/>
    <w:pPr>
      <w:autoSpaceDE w:val="0"/>
      <w:autoSpaceDN w:val="0"/>
      <w:adjustRightInd w:val="0"/>
      <w:spacing w:after="200" w:line="240" w:lineRule="auto"/>
    </w:pPr>
    <w:rPr>
      <w:rFonts w:ascii="Arial" w:hAnsi="Arial" w:cs="Arial"/>
      <w:color w:val="000000"/>
      <w:sz w:val="24"/>
      <w:szCs w:val="24"/>
      <w:lang w:val="es-ES_tradnl"/>
    </w:rPr>
  </w:style>
  <w:style w:type="character" w:customStyle="1" w:styleId="Fuentedeprrafopredeter1">
    <w:name w:val="Fuente de párrafo predeter.1"/>
    <w:rsid w:val="00912C71"/>
  </w:style>
  <w:style w:type="table" w:customStyle="1" w:styleId="Cuadrculaclara-nfasis11">
    <w:name w:val="Cuadrícula clara - Énfasis 11"/>
    <w:basedOn w:val="Tablanormal"/>
    <w:uiPriority w:val="62"/>
    <w:rsid w:val="00912C71"/>
    <w:pPr>
      <w:spacing w:after="20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5">
    <w:name w:val="Light Grid Accent 5"/>
    <w:basedOn w:val="Tablanormal"/>
    <w:uiPriority w:val="62"/>
    <w:rsid w:val="00912C71"/>
    <w:pPr>
      <w:spacing w:after="200" w:line="240" w:lineRule="auto"/>
      <w:ind w:right="3737"/>
      <w:jc w:val="both"/>
    </w:pPr>
    <w:rPr>
      <w:lang w:val="es-ES_tradnl"/>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5yl5">
    <w:name w:val="_5yl5"/>
    <w:basedOn w:val="Fuentedeprrafopredeter"/>
    <w:rsid w:val="00912C71"/>
  </w:style>
  <w:style w:type="character" w:customStyle="1" w:styleId="hps">
    <w:name w:val="hps"/>
    <w:basedOn w:val="Fuentedeprrafopredeter"/>
    <w:rsid w:val="00912C71"/>
  </w:style>
  <w:style w:type="table" w:customStyle="1" w:styleId="Listaclara-nfasis11">
    <w:name w:val="Lista clara - Énfasis 11"/>
    <w:basedOn w:val="Tablanormal"/>
    <w:uiPriority w:val="61"/>
    <w:rsid w:val="00912C71"/>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style11">
    <w:name w:val="style11"/>
    <w:basedOn w:val="Fuentedeprrafopredeter"/>
    <w:rsid w:val="00912C71"/>
    <w:rPr>
      <w:rFonts w:ascii="Verdana" w:hAnsi="Verdana" w:hint="default"/>
      <w:color w:val="333333"/>
      <w:sz w:val="17"/>
      <w:szCs w:val="17"/>
    </w:rPr>
  </w:style>
  <w:style w:type="paragraph" w:styleId="Sangra3detindependiente">
    <w:name w:val="Body Text Indent 3"/>
    <w:basedOn w:val="Normal"/>
    <w:link w:val="Sangra3detindependienteCar"/>
    <w:semiHidden/>
    <w:rsid w:val="00912C71"/>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semiHidden/>
    <w:rsid w:val="00912C71"/>
    <w:rPr>
      <w:rFonts w:ascii="Times New Roman" w:eastAsia="Times New Roman" w:hAnsi="Times New Roman" w:cs="Times New Roman"/>
      <w:sz w:val="16"/>
      <w:szCs w:val="16"/>
      <w:lang w:val="es-ES" w:eastAsia="es-ES"/>
    </w:rPr>
  </w:style>
  <w:style w:type="character" w:styleId="Textodelmarcadordeposicin">
    <w:name w:val="Placeholder Text"/>
    <w:basedOn w:val="Fuentedeprrafopredeter"/>
    <w:uiPriority w:val="99"/>
    <w:semiHidden/>
    <w:rsid w:val="00912C71"/>
    <w:rPr>
      <w:color w:val="808080"/>
    </w:rPr>
  </w:style>
  <w:style w:type="numbering" w:customStyle="1" w:styleId="Sinlista2">
    <w:name w:val="Sin lista2"/>
    <w:next w:val="Sinlista"/>
    <w:uiPriority w:val="99"/>
    <w:semiHidden/>
    <w:unhideWhenUsed/>
    <w:rsid w:val="00912C71"/>
  </w:style>
  <w:style w:type="character" w:customStyle="1" w:styleId="TextonotapieCar">
    <w:name w:val="Texto nota pie Car"/>
    <w:basedOn w:val="Fuentedeprrafopredeter"/>
    <w:rsid w:val="00912C71"/>
    <w:rPr>
      <w:sz w:val="20"/>
      <w:szCs w:val="20"/>
    </w:rPr>
  </w:style>
  <w:style w:type="character" w:styleId="Refdenotaalpie">
    <w:name w:val="footnote reference"/>
    <w:basedOn w:val="Fuentedeprrafopredeter"/>
    <w:rsid w:val="00912C71"/>
    <w:rPr>
      <w:vertAlign w:val="superscript"/>
    </w:rPr>
  </w:style>
  <w:style w:type="paragraph" w:customStyle="1" w:styleId="Cuerpodetexto">
    <w:name w:val="Cuerpo de texto"/>
    <w:basedOn w:val="Predeterminado"/>
    <w:rsid w:val="00912C71"/>
    <w:pPr>
      <w:widowControl w:val="0"/>
      <w:tabs>
        <w:tab w:val="clear" w:pos="709"/>
        <w:tab w:val="left" w:pos="708"/>
      </w:tabs>
      <w:spacing w:after="120"/>
    </w:pPr>
    <w:rPr>
      <w:rFonts w:eastAsia="DejaVu Sans Light" w:hAnsi="Liberation Serif" w:cs="FreeSans"/>
      <w:lang w:eastAsia="zh-CN" w:bidi="hi-IN"/>
    </w:rPr>
  </w:style>
  <w:style w:type="paragraph" w:styleId="Lista">
    <w:name w:val="List"/>
    <w:basedOn w:val="Cuerpodetexto"/>
    <w:rsid w:val="00912C71"/>
  </w:style>
  <w:style w:type="paragraph" w:customStyle="1" w:styleId="Etiqueta">
    <w:name w:val="Etiqueta"/>
    <w:basedOn w:val="Predeterminado"/>
    <w:rsid w:val="00912C71"/>
    <w:pPr>
      <w:widowControl w:val="0"/>
      <w:suppressLineNumbers/>
      <w:tabs>
        <w:tab w:val="clear" w:pos="709"/>
        <w:tab w:val="left" w:pos="708"/>
      </w:tabs>
      <w:spacing w:before="120" w:after="120"/>
    </w:pPr>
    <w:rPr>
      <w:rFonts w:eastAsia="DejaVu Sans Light" w:hAnsi="Liberation Serif" w:cs="FreeSans"/>
      <w:i/>
      <w:iCs/>
      <w:lang w:eastAsia="zh-CN" w:bidi="hi-IN"/>
    </w:rPr>
  </w:style>
  <w:style w:type="paragraph" w:customStyle="1" w:styleId="ndice">
    <w:name w:val="Índice"/>
    <w:basedOn w:val="Predeterminado"/>
    <w:rsid w:val="00912C71"/>
    <w:pPr>
      <w:widowControl w:val="0"/>
      <w:suppressLineNumbers/>
      <w:tabs>
        <w:tab w:val="clear" w:pos="709"/>
        <w:tab w:val="left" w:pos="708"/>
      </w:tabs>
    </w:pPr>
    <w:rPr>
      <w:rFonts w:eastAsia="DejaVu Sans Light" w:hAnsi="Liberation Serif" w:cs="FreeSans"/>
      <w:lang w:eastAsia="zh-CN" w:bidi="hi-IN"/>
    </w:rPr>
  </w:style>
  <w:style w:type="paragraph" w:styleId="Textonotapie">
    <w:name w:val="footnote text"/>
    <w:basedOn w:val="Predeterminado"/>
    <w:link w:val="TextonotapieCar1"/>
    <w:rsid w:val="00912C71"/>
    <w:pPr>
      <w:widowControl w:val="0"/>
      <w:tabs>
        <w:tab w:val="clear" w:pos="709"/>
        <w:tab w:val="left" w:pos="708"/>
      </w:tabs>
    </w:pPr>
    <w:rPr>
      <w:rFonts w:eastAsia="DejaVu Sans Light" w:hAnsi="Liberation Serif" w:cs="FreeSans"/>
      <w:sz w:val="20"/>
      <w:szCs w:val="20"/>
      <w:lang w:eastAsia="zh-CN" w:bidi="hi-IN"/>
    </w:rPr>
  </w:style>
  <w:style w:type="character" w:customStyle="1" w:styleId="TextonotapieCar1">
    <w:name w:val="Texto nota pie Car1"/>
    <w:basedOn w:val="Fuentedeprrafopredeter"/>
    <w:link w:val="Textonotapie"/>
    <w:rsid w:val="00912C71"/>
    <w:rPr>
      <w:rFonts w:ascii="Liberation Serif" w:eastAsia="DejaVu Sans Light" w:hAnsi="Liberation Serif" w:cs="FreeSans"/>
      <w:sz w:val="20"/>
      <w:szCs w:val="20"/>
      <w:lang w:eastAsia="zh-CN" w:bidi="hi-IN"/>
    </w:rPr>
  </w:style>
  <w:style w:type="paragraph" w:customStyle="1" w:styleId="Standard">
    <w:name w:val="Standard"/>
    <w:rsid w:val="00912C71"/>
    <w:pPr>
      <w:widowControl w:val="0"/>
      <w:suppressAutoHyphens/>
      <w:autoSpaceDN w:val="0"/>
      <w:spacing w:after="0" w:line="240" w:lineRule="auto"/>
      <w:textAlignment w:val="baseline"/>
    </w:pPr>
    <w:rPr>
      <w:rFonts w:ascii="Liberation Serif" w:eastAsia="DejaVu Sans" w:hAnsi="Liberation Serif" w:cs="FreeSans"/>
      <w:kern w:val="3"/>
      <w:sz w:val="24"/>
      <w:szCs w:val="24"/>
      <w:lang w:eastAsia="zh-CN" w:bidi="hi-IN"/>
    </w:rPr>
  </w:style>
  <w:style w:type="table" w:customStyle="1" w:styleId="Cuadrculaclara-nfasis51">
    <w:name w:val="Cuadrícula clara - Énfasis 51"/>
    <w:basedOn w:val="Tablanormal"/>
    <w:next w:val="Cuadrculaclara-nfasis5"/>
    <w:uiPriority w:val="62"/>
    <w:rsid w:val="00912C71"/>
    <w:pPr>
      <w:spacing w:after="0" w:line="240" w:lineRule="auto"/>
    </w:pPr>
    <w:rPr>
      <w:lang w:val="es-CO"/>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Textoindependiente2">
    <w:name w:val="Body Text 2"/>
    <w:basedOn w:val="Normal"/>
    <w:link w:val="Textoindependiente2Car"/>
    <w:uiPriority w:val="99"/>
    <w:rsid w:val="00912C7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912C71"/>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99"/>
    <w:rsid w:val="00912C71"/>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99"/>
    <w:rsid w:val="00912C71"/>
    <w:rPr>
      <w:rFonts w:ascii="Times New Roman" w:eastAsia="Times New Roman" w:hAnsi="Times New Roman" w:cs="Times New Roman"/>
      <w:sz w:val="20"/>
      <w:szCs w:val="20"/>
      <w:lang w:val="es-ES" w:eastAsia="es-ES"/>
    </w:rPr>
  </w:style>
  <w:style w:type="table" w:customStyle="1" w:styleId="Tabladecuadrcula2-nfasis51">
    <w:name w:val="Tabla de cuadrícula 2 - Énfasis 51"/>
    <w:basedOn w:val="Tablanormal"/>
    <w:uiPriority w:val="47"/>
    <w:rsid w:val="00912C71"/>
    <w:pPr>
      <w:spacing w:after="0" w:line="240" w:lineRule="auto"/>
    </w:pPr>
    <w:rPr>
      <w:lang w:val="es-CO"/>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52">
    <w:name w:val="Tabla de cuadrícula 2 - Énfasis 52"/>
    <w:basedOn w:val="Tablanormal"/>
    <w:uiPriority w:val="47"/>
    <w:rsid w:val="00912C71"/>
    <w:pPr>
      <w:spacing w:after="0" w:line="240" w:lineRule="auto"/>
    </w:pPr>
    <w:rPr>
      <w:rFonts w:ascii="Times New Roman" w:eastAsia="Times New Roman" w:hAnsi="Times New Roman" w:cs="Times New Roman"/>
      <w:lang w:val="es-ES" w:eastAsia="es-ES"/>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3-nfasis51">
    <w:name w:val="Tabla de cuadrícula 3 - Énfasis 51"/>
    <w:basedOn w:val="Tablanormal"/>
    <w:uiPriority w:val="48"/>
    <w:rsid w:val="00912C71"/>
    <w:pPr>
      <w:spacing w:after="0" w:line="240" w:lineRule="auto"/>
    </w:pPr>
    <w:rPr>
      <w:rFonts w:eastAsiaTheme="minorEastAsia"/>
      <w:lang w:val="es-E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HTMLconformatoprevio">
    <w:name w:val="HTML Preformatted"/>
    <w:basedOn w:val="Normal"/>
    <w:link w:val="HTMLconformatoprevioCar"/>
    <w:uiPriority w:val="99"/>
    <w:unhideWhenUsed/>
    <w:rsid w:val="00912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VE"/>
    </w:rPr>
  </w:style>
  <w:style w:type="character" w:customStyle="1" w:styleId="HTMLconformatoprevioCar">
    <w:name w:val="HTML con formato previo Car"/>
    <w:basedOn w:val="Fuentedeprrafopredeter"/>
    <w:link w:val="HTMLconformatoprevio"/>
    <w:uiPriority w:val="99"/>
    <w:rsid w:val="00912C71"/>
    <w:rPr>
      <w:rFonts w:ascii="Courier New" w:eastAsia="Times New Roman" w:hAnsi="Courier New" w:cs="Courier New"/>
      <w:sz w:val="20"/>
      <w:szCs w:val="20"/>
      <w:lang w:eastAsia="es-VE"/>
    </w:rPr>
  </w:style>
  <w:style w:type="numbering" w:customStyle="1" w:styleId="Sinlista3">
    <w:name w:val="Sin lista3"/>
    <w:next w:val="Sinlista"/>
    <w:uiPriority w:val="99"/>
    <w:semiHidden/>
    <w:unhideWhenUsed/>
    <w:rsid w:val="00912C71"/>
  </w:style>
  <w:style w:type="character" w:customStyle="1" w:styleId="SinespaciadoCar">
    <w:name w:val="Sin espaciado Car"/>
    <w:basedOn w:val="Fuentedeprrafopredeter"/>
    <w:link w:val="Sinespaciado"/>
    <w:uiPriority w:val="1"/>
    <w:locked/>
    <w:rsid w:val="00912C71"/>
  </w:style>
  <w:style w:type="paragraph" w:styleId="TDC1">
    <w:name w:val="toc 1"/>
    <w:basedOn w:val="Normal"/>
    <w:next w:val="Normal"/>
    <w:autoRedefine/>
    <w:uiPriority w:val="39"/>
    <w:unhideWhenUsed/>
    <w:rsid w:val="00912C71"/>
    <w:pPr>
      <w:tabs>
        <w:tab w:val="right" w:leader="dot" w:pos="8261"/>
      </w:tabs>
      <w:spacing w:after="100"/>
    </w:pPr>
    <w:rPr>
      <w:rFonts w:ascii="Arial" w:hAnsi="Arial" w:cs="Arial"/>
      <w:b/>
      <w:noProof/>
      <w:sz w:val="24"/>
      <w:szCs w:val="24"/>
    </w:rPr>
  </w:style>
  <w:style w:type="paragraph" w:styleId="TDC2">
    <w:name w:val="toc 2"/>
    <w:basedOn w:val="Normal"/>
    <w:next w:val="Normal"/>
    <w:autoRedefine/>
    <w:uiPriority w:val="39"/>
    <w:unhideWhenUsed/>
    <w:rsid w:val="00912C71"/>
    <w:pPr>
      <w:tabs>
        <w:tab w:val="right" w:leader="dot" w:pos="8261"/>
      </w:tabs>
      <w:spacing w:after="100"/>
      <w:ind w:left="220"/>
    </w:pPr>
    <w:rPr>
      <w:rFonts w:ascii="Arial" w:hAnsi="Arial" w:cs="Arial"/>
      <w:sz w:val="24"/>
    </w:rPr>
  </w:style>
  <w:style w:type="paragraph" w:styleId="TDC3">
    <w:name w:val="toc 3"/>
    <w:basedOn w:val="Normal"/>
    <w:next w:val="Normal"/>
    <w:autoRedefine/>
    <w:uiPriority w:val="39"/>
    <w:unhideWhenUsed/>
    <w:rsid w:val="00912C71"/>
    <w:pPr>
      <w:spacing w:after="100"/>
      <w:ind w:left="440"/>
    </w:pPr>
  </w:style>
  <w:style w:type="paragraph" w:customStyle="1" w:styleId="Subttulo1">
    <w:name w:val="Subtítulo1"/>
    <w:basedOn w:val="Normal"/>
    <w:next w:val="Normal"/>
    <w:uiPriority w:val="11"/>
    <w:qFormat/>
    <w:rsid w:val="00912C71"/>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912C71"/>
    <w:rPr>
      <w:rFonts w:ascii="Cambria" w:eastAsia="Times New Roman" w:hAnsi="Cambria" w:cs="Times New Roman"/>
      <w:i/>
      <w:iCs/>
      <w:color w:val="4F81BD"/>
      <w:spacing w:val="15"/>
      <w:sz w:val="24"/>
      <w:szCs w:val="24"/>
    </w:rPr>
  </w:style>
  <w:style w:type="character" w:customStyle="1" w:styleId="corchete-llamada">
    <w:name w:val="corchete-llamada"/>
    <w:basedOn w:val="Fuentedeprrafopredeter"/>
    <w:rsid w:val="00912C71"/>
  </w:style>
  <w:style w:type="paragraph" w:styleId="Lista2">
    <w:name w:val="List 2"/>
    <w:basedOn w:val="Normal"/>
    <w:uiPriority w:val="99"/>
    <w:unhideWhenUsed/>
    <w:rsid w:val="00912C71"/>
    <w:pPr>
      <w:ind w:left="566" w:hanging="283"/>
      <w:contextualSpacing/>
    </w:pPr>
  </w:style>
  <w:style w:type="table" w:customStyle="1" w:styleId="Cuadrculamedia2-nfasis51">
    <w:name w:val="Cuadrícula media 2 - Énfasis 51"/>
    <w:basedOn w:val="Tablanormal"/>
    <w:next w:val="Cuadrculamedia2-nfasis5"/>
    <w:uiPriority w:val="68"/>
    <w:rsid w:val="00912C7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Subttulo">
    <w:name w:val="Subtitle"/>
    <w:basedOn w:val="Normal"/>
    <w:next w:val="Normal"/>
    <w:link w:val="SubttuloCar"/>
    <w:uiPriority w:val="11"/>
    <w:qFormat/>
    <w:rsid w:val="00912C71"/>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912C71"/>
    <w:rPr>
      <w:rFonts w:eastAsiaTheme="minorEastAsia"/>
      <w:color w:val="5A5A5A" w:themeColor="text1" w:themeTint="A5"/>
      <w:spacing w:val="15"/>
    </w:rPr>
  </w:style>
  <w:style w:type="table" w:styleId="Cuadrculamedia2-nfasis5">
    <w:name w:val="Medium Grid 2 Accent 5"/>
    <w:basedOn w:val="Tablanormal"/>
    <w:uiPriority w:val="68"/>
    <w:rsid w:val="00912C7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numbering" w:customStyle="1" w:styleId="Sinlista4">
    <w:name w:val="Sin lista4"/>
    <w:next w:val="Sinlista"/>
    <w:uiPriority w:val="99"/>
    <w:semiHidden/>
    <w:unhideWhenUsed/>
    <w:rsid w:val="00912C71"/>
  </w:style>
  <w:style w:type="table" w:customStyle="1" w:styleId="Tablaconcuadrcula2">
    <w:name w:val="Tabla con cuadrícula2"/>
    <w:basedOn w:val="Tablanormal"/>
    <w:next w:val="Tablaconcuadrcula"/>
    <w:uiPriority w:val="39"/>
    <w:rsid w:val="00912C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912C71"/>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estilo10">
    <w:name w:val="estilo10"/>
    <w:basedOn w:val="Fuentedeprrafopredeter"/>
    <w:rsid w:val="00912C71"/>
  </w:style>
  <w:style w:type="paragraph" w:styleId="ndice1">
    <w:name w:val="index 1"/>
    <w:basedOn w:val="Normal"/>
    <w:next w:val="Normal"/>
    <w:autoRedefine/>
    <w:uiPriority w:val="99"/>
    <w:semiHidden/>
    <w:unhideWhenUsed/>
    <w:rsid w:val="00912C71"/>
    <w:pPr>
      <w:spacing w:after="0" w:line="240" w:lineRule="auto"/>
      <w:ind w:left="220" w:hanging="220"/>
    </w:pPr>
  </w:style>
  <w:style w:type="table" w:customStyle="1" w:styleId="Tablaconcuadrcula3">
    <w:name w:val="Tabla con cuadrícula3"/>
    <w:basedOn w:val="Tablanormal"/>
    <w:next w:val="Tablaconcuadrcula"/>
    <w:uiPriority w:val="39"/>
    <w:rsid w:val="00912C71"/>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912C71"/>
  </w:style>
  <w:style w:type="character" w:customStyle="1" w:styleId="estilo4">
    <w:name w:val="estilo4"/>
    <w:basedOn w:val="Fuentedeprrafopredeter"/>
    <w:rsid w:val="00912C71"/>
  </w:style>
  <w:style w:type="paragraph" w:customStyle="1" w:styleId="Pa3">
    <w:name w:val="Pa3"/>
    <w:basedOn w:val="Normal"/>
    <w:next w:val="Normal"/>
    <w:uiPriority w:val="99"/>
    <w:rsid w:val="00912C71"/>
    <w:pPr>
      <w:autoSpaceDE w:val="0"/>
      <w:autoSpaceDN w:val="0"/>
      <w:adjustRightInd w:val="0"/>
      <w:spacing w:after="0" w:line="241" w:lineRule="atLeast"/>
    </w:pPr>
    <w:rPr>
      <w:rFonts w:ascii="Arial" w:eastAsia="Calibri" w:hAnsi="Arial" w:cs="Arial"/>
      <w:sz w:val="24"/>
      <w:szCs w:val="24"/>
      <w:lang w:val="es-ES" w:eastAsia="es-ES"/>
    </w:rPr>
  </w:style>
  <w:style w:type="character" w:customStyle="1" w:styleId="A7">
    <w:name w:val="A7"/>
    <w:uiPriority w:val="99"/>
    <w:rsid w:val="00912C71"/>
    <w:rPr>
      <w:color w:val="000000"/>
      <w:sz w:val="22"/>
      <w:szCs w:val="22"/>
    </w:rPr>
  </w:style>
  <w:style w:type="character" w:customStyle="1" w:styleId="NormalWebCar">
    <w:name w:val="Normal (Web) Car"/>
    <w:link w:val="NormalWeb"/>
    <w:uiPriority w:val="99"/>
    <w:rsid w:val="00912C71"/>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912C71"/>
    <w:rPr>
      <w:color w:val="954F72" w:themeColor="followedHyperlink"/>
      <w:u w:val="single"/>
    </w:rPr>
  </w:style>
  <w:style w:type="character" w:customStyle="1" w:styleId="apple-style-span">
    <w:name w:val="apple-style-span"/>
    <w:basedOn w:val="Fuentedeprrafopredeter"/>
    <w:rsid w:val="00912C71"/>
  </w:style>
  <w:style w:type="character" w:customStyle="1" w:styleId="a">
    <w:name w:val="a"/>
    <w:basedOn w:val="Fuentedeprrafopredeter"/>
    <w:rsid w:val="00912C71"/>
  </w:style>
  <w:style w:type="paragraph" w:styleId="Sangra2detindependiente">
    <w:name w:val="Body Text Indent 2"/>
    <w:basedOn w:val="Normal"/>
    <w:link w:val="Sangra2detindependienteCar"/>
    <w:uiPriority w:val="99"/>
    <w:semiHidden/>
    <w:unhideWhenUsed/>
    <w:rsid w:val="00912C71"/>
    <w:pPr>
      <w:spacing w:after="120" w:line="480" w:lineRule="auto"/>
      <w:ind w:left="283"/>
    </w:pPr>
    <w:rPr>
      <w:rFonts w:eastAsiaTheme="minorEastAsia"/>
      <w:lang w:eastAsia="es-VE"/>
    </w:rPr>
  </w:style>
  <w:style w:type="character" w:customStyle="1" w:styleId="Sangra2detindependienteCar">
    <w:name w:val="Sangría 2 de t. independiente Car"/>
    <w:basedOn w:val="Fuentedeprrafopredeter"/>
    <w:link w:val="Sangra2detindependiente"/>
    <w:uiPriority w:val="99"/>
    <w:semiHidden/>
    <w:rsid w:val="00912C71"/>
    <w:rPr>
      <w:rFonts w:eastAsiaTheme="minorEastAsia"/>
      <w:lang w:eastAsia="es-VE"/>
    </w:rPr>
  </w:style>
  <w:style w:type="paragraph" w:customStyle="1" w:styleId="Normal1">
    <w:name w:val="Normal1"/>
    <w:rsid w:val="00912C71"/>
    <w:pPr>
      <w:keepNext/>
      <w:tabs>
        <w:tab w:val="left" w:pos="720"/>
      </w:tabs>
      <w:spacing w:after="0" w:line="360" w:lineRule="auto"/>
      <w:ind w:left="709" w:hanging="709"/>
      <w:jc w:val="both"/>
    </w:pPr>
    <w:rPr>
      <w:rFonts w:ascii="Times New Roman" w:eastAsia="Times New Roman" w:hAnsi="Times New Roman" w:cs="Times New Roman"/>
      <w:color w:val="000000"/>
      <w:sz w:val="24"/>
      <w:szCs w:val="24"/>
      <w:lang w:val="es-ES" w:eastAsia="es-ES"/>
    </w:rPr>
  </w:style>
  <w:style w:type="table" w:customStyle="1" w:styleId="Tablaconcuadrcula4">
    <w:name w:val="Tabla con cuadrícula4"/>
    <w:basedOn w:val="Tablanormal"/>
    <w:next w:val="Tablaconcuadrcula"/>
    <w:uiPriority w:val="59"/>
    <w:rsid w:val="00912C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912C71"/>
    <w:pPr>
      <w:spacing w:after="0" w:line="259" w:lineRule="auto"/>
      <w:ind w:left="660"/>
    </w:pPr>
    <w:rPr>
      <w:sz w:val="20"/>
      <w:szCs w:val="20"/>
    </w:rPr>
  </w:style>
  <w:style w:type="paragraph" w:styleId="TDC5">
    <w:name w:val="toc 5"/>
    <w:basedOn w:val="Normal"/>
    <w:next w:val="Normal"/>
    <w:autoRedefine/>
    <w:uiPriority w:val="39"/>
    <w:unhideWhenUsed/>
    <w:rsid w:val="00912C71"/>
    <w:pPr>
      <w:spacing w:after="0" w:line="259" w:lineRule="auto"/>
      <w:ind w:left="880"/>
    </w:pPr>
    <w:rPr>
      <w:sz w:val="20"/>
      <w:szCs w:val="20"/>
    </w:rPr>
  </w:style>
  <w:style w:type="paragraph" w:styleId="TDC6">
    <w:name w:val="toc 6"/>
    <w:basedOn w:val="Normal"/>
    <w:next w:val="Normal"/>
    <w:autoRedefine/>
    <w:uiPriority w:val="39"/>
    <w:unhideWhenUsed/>
    <w:rsid w:val="00912C71"/>
    <w:pPr>
      <w:spacing w:after="0" w:line="259" w:lineRule="auto"/>
      <w:ind w:left="1100"/>
    </w:pPr>
    <w:rPr>
      <w:sz w:val="20"/>
      <w:szCs w:val="20"/>
    </w:rPr>
  </w:style>
  <w:style w:type="paragraph" w:styleId="TDC7">
    <w:name w:val="toc 7"/>
    <w:basedOn w:val="Normal"/>
    <w:next w:val="Normal"/>
    <w:autoRedefine/>
    <w:uiPriority w:val="39"/>
    <w:unhideWhenUsed/>
    <w:rsid w:val="00912C71"/>
    <w:pPr>
      <w:spacing w:after="0" w:line="259" w:lineRule="auto"/>
      <w:ind w:left="1320"/>
    </w:pPr>
    <w:rPr>
      <w:sz w:val="20"/>
      <w:szCs w:val="20"/>
    </w:rPr>
  </w:style>
  <w:style w:type="paragraph" w:styleId="TDC8">
    <w:name w:val="toc 8"/>
    <w:basedOn w:val="Normal"/>
    <w:next w:val="Normal"/>
    <w:autoRedefine/>
    <w:uiPriority w:val="39"/>
    <w:unhideWhenUsed/>
    <w:rsid w:val="00912C71"/>
    <w:pPr>
      <w:spacing w:after="0" w:line="259" w:lineRule="auto"/>
      <w:ind w:left="1540"/>
    </w:pPr>
    <w:rPr>
      <w:sz w:val="20"/>
      <w:szCs w:val="20"/>
    </w:rPr>
  </w:style>
  <w:style w:type="paragraph" w:styleId="TDC9">
    <w:name w:val="toc 9"/>
    <w:basedOn w:val="Normal"/>
    <w:next w:val="Normal"/>
    <w:autoRedefine/>
    <w:uiPriority w:val="39"/>
    <w:unhideWhenUsed/>
    <w:rsid w:val="00912C71"/>
    <w:pPr>
      <w:spacing w:after="0" w:line="259" w:lineRule="auto"/>
      <w:ind w:left="1760"/>
    </w:pPr>
    <w:rPr>
      <w:sz w:val="20"/>
      <w:szCs w:val="20"/>
    </w:rPr>
  </w:style>
  <w:style w:type="character" w:customStyle="1" w:styleId="post-timestamp">
    <w:name w:val="post-timestamp"/>
    <w:basedOn w:val="Fuentedeprrafopredeter"/>
    <w:rsid w:val="00912C71"/>
  </w:style>
  <w:style w:type="paragraph" w:customStyle="1" w:styleId="xl25">
    <w:name w:val="xl25"/>
    <w:basedOn w:val="Normal"/>
    <w:uiPriority w:val="99"/>
    <w:semiHidden/>
    <w:rsid w:val="00912C71"/>
    <w:pPr>
      <w:pBdr>
        <w:left w:val="single" w:sz="4" w:space="0" w:color="auto"/>
      </w:pBdr>
      <w:spacing w:before="100" w:beforeAutospacing="1" w:after="100" w:afterAutospacing="1" w:line="240" w:lineRule="auto"/>
      <w:ind w:firstLine="567"/>
      <w:jc w:val="both"/>
    </w:pPr>
    <w:rPr>
      <w:rFonts w:ascii="Arial Unicode MS" w:eastAsia="Arial Unicode MS" w:hAnsi="Arial Unicode MS" w:cs="Arial Unicode MS"/>
      <w:sz w:val="24"/>
      <w:szCs w:val="24"/>
      <w:lang w:val="es-ES" w:eastAsia="es-ES"/>
    </w:rPr>
  </w:style>
  <w:style w:type="table" w:styleId="Sombreadoclaro-nfasis1">
    <w:name w:val="Light Shading Accent 1"/>
    <w:basedOn w:val="Tablanormal"/>
    <w:uiPriority w:val="60"/>
    <w:rsid w:val="00912C71"/>
    <w:pPr>
      <w:spacing w:after="0" w:line="240" w:lineRule="auto"/>
      <w:ind w:firstLine="567"/>
      <w:jc w:val="both"/>
    </w:pPr>
    <w:rPr>
      <w:color w:val="2E74B5" w:themeColor="accent1" w:themeShade="BF"/>
      <w:lang w:val="es-E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4">
    <w:name w:val="Light Shading Accent 4"/>
    <w:basedOn w:val="Tablanormal"/>
    <w:uiPriority w:val="60"/>
    <w:rsid w:val="00912C71"/>
    <w:pPr>
      <w:spacing w:after="0" w:line="240" w:lineRule="auto"/>
      <w:ind w:firstLine="567"/>
      <w:jc w:val="both"/>
    </w:pPr>
    <w:rPr>
      <w:color w:val="BF8F00" w:themeColor="accent4" w:themeShade="BF"/>
      <w:lang w:val="es-ES"/>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medio1-nfasis4">
    <w:name w:val="Medium Shading 1 Accent 4"/>
    <w:basedOn w:val="Tablanormal"/>
    <w:uiPriority w:val="63"/>
    <w:rsid w:val="00912C71"/>
    <w:pPr>
      <w:spacing w:after="0" w:line="240" w:lineRule="auto"/>
      <w:ind w:firstLine="567"/>
      <w:jc w:val="both"/>
    </w:pPr>
    <w:rPr>
      <w:lang w:val="es-E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912C71"/>
    <w:pPr>
      <w:spacing w:after="0" w:line="240" w:lineRule="auto"/>
    </w:pPr>
    <w:rPr>
      <w:lang w:val="es-E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912C71"/>
    <w:pPr>
      <w:spacing w:after="0" w:line="240" w:lineRule="auto"/>
    </w:pPr>
    <w:rPr>
      <w:color w:val="7B7B7B" w:themeColor="accent3" w:themeShade="BF"/>
      <w:lang w:val="es-E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ListLabel1">
    <w:name w:val="ListLabel 1"/>
    <w:rsid w:val="00912C71"/>
    <w:rPr>
      <w:rFonts w:cs="Courier New"/>
    </w:rPr>
  </w:style>
  <w:style w:type="paragraph" w:styleId="Cita">
    <w:name w:val="Quote"/>
    <w:basedOn w:val="Normal"/>
    <w:next w:val="Normal"/>
    <w:link w:val="CitaCar"/>
    <w:uiPriority w:val="29"/>
    <w:qFormat/>
    <w:rsid w:val="00912C71"/>
    <w:pPr>
      <w:spacing w:line="360" w:lineRule="auto"/>
      <w:ind w:firstLine="851"/>
    </w:pPr>
    <w:rPr>
      <w:rFonts w:eastAsiaTheme="minorEastAsia"/>
      <w:i/>
      <w:iCs/>
      <w:color w:val="000000" w:themeColor="text1"/>
      <w:lang w:eastAsia="es-ES"/>
    </w:rPr>
  </w:style>
  <w:style w:type="character" w:customStyle="1" w:styleId="CitaCar">
    <w:name w:val="Cita Car"/>
    <w:basedOn w:val="Fuentedeprrafopredeter"/>
    <w:link w:val="Cita"/>
    <w:uiPriority w:val="29"/>
    <w:rsid w:val="00912C71"/>
    <w:rPr>
      <w:rFonts w:eastAsiaTheme="minorEastAsia"/>
      <w:i/>
      <w:iCs/>
      <w:color w:val="000000" w:themeColor="text1"/>
      <w:lang w:eastAsia="es-ES"/>
    </w:rPr>
  </w:style>
  <w:style w:type="table" w:customStyle="1" w:styleId="Tabladecuadrcula1clara-nfasis61">
    <w:name w:val="Tabla de cuadrícula 1 clara - Énfasis 61"/>
    <w:basedOn w:val="Tablanormal"/>
    <w:uiPriority w:val="46"/>
    <w:rsid w:val="00912C71"/>
    <w:pPr>
      <w:spacing w:after="0" w:line="240" w:lineRule="auto"/>
    </w:pPr>
    <w:rPr>
      <w:lang w:val="es-ES"/>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Sombreadomedio2-nfasis11">
    <w:name w:val="Sombreado medio 2 - Énfasis 11"/>
    <w:basedOn w:val="Tablanormal"/>
    <w:uiPriority w:val="64"/>
    <w:rsid w:val="00912C71"/>
    <w:pPr>
      <w:spacing w:after="0" w:line="240" w:lineRule="auto"/>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uiPriority w:val="63"/>
    <w:rsid w:val="00912C71"/>
    <w:pPr>
      <w:spacing w:after="0" w:line="240" w:lineRule="auto"/>
      <w:ind w:firstLine="851"/>
    </w:pPr>
    <w:rPr>
      <w:rFonts w:eastAsiaTheme="minorEastAsia"/>
      <w:lang w:val="es-ES" w:eastAsia="es-ES"/>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Estilo1">
    <w:name w:val="Estilo1"/>
    <w:basedOn w:val="Tablanormal"/>
    <w:uiPriority w:val="99"/>
    <w:rsid w:val="00912C71"/>
    <w:pPr>
      <w:spacing w:after="0" w:line="240" w:lineRule="auto"/>
    </w:pPr>
    <w:rPr>
      <w:rFonts w:eastAsiaTheme="minorEastAsia"/>
      <w:lang w:val="es-ES" w:eastAsia="es-ES"/>
    </w:rPr>
    <w:tblPr>
      <w:tblInd w:w="0" w:type="dxa"/>
      <w:tblCellMar>
        <w:top w:w="0" w:type="dxa"/>
        <w:left w:w="108" w:type="dxa"/>
        <w:bottom w:w="0" w:type="dxa"/>
        <w:right w:w="108" w:type="dxa"/>
      </w:tblCellMar>
    </w:tblPr>
    <w:tcPr>
      <w:shd w:val="clear" w:color="auto" w:fill="FF6699"/>
    </w:tcPr>
  </w:style>
  <w:style w:type="table" w:customStyle="1" w:styleId="TableNormal">
    <w:name w:val="Table Normal"/>
    <w:rsid w:val="00912C71"/>
    <w:pPr>
      <w:spacing w:after="240" w:line="480" w:lineRule="auto"/>
      <w:ind w:firstLine="360"/>
    </w:pPr>
    <w:rPr>
      <w:rFonts w:eastAsiaTheme="minorEastAsia"/>
      <w:lang w:val="en-US" w:bidi="en-US"/>
    </w:rPr>
    <w:tblPr>
      <w:tblCellMar>
        <w:top w:w="0" w:type="dxa"/>
        <w:left w:w="0" w:type="dxa"/>
        <w:bottom w:w="0" w:type="dxa"/>
        <w:right w:w="0" w:type="dxa"/>
      </w:tblCellMar>
    </w:tblPr>
  </w:style>
  <w:style w:type="paragraph" w:styleId="Citadestacada">
    <w:name w:val="Intense Quote"/>
    <w:basedOn w:val="Normal"/>
    <w:next w:val="Normal"/>
    <w:link w:val="CitadestacadaCar"/>
    <w:uiPriority w:val="30"/>
    <w:qFormat/>
    <w:rsid w:val="00912C71"/>
    <w:pPr>
      <w:spacing w:before="320" w:after="480" w:line="240" w:lineRule="auto"/>
      <w:ind w:left="720" w:right="720"/>
      <w:jc w:val="center"/>
    </w:pPr>
    <w:rPr>
      <w:rFonts w:asciiTheme="majorHAnsi" w:eastAsiaTheme="majorEastAsia" w:hAnsiTheme="majorHAnsi" w:cstheme="majorBidi"/>
      <w:i/>
      <w:iCs/>
      <w:sz w:val="20"/>
      <w:szCs w:val="20"/>
      <w:lang w:bidi="en-US"/>
    </w:rPr>
  </w:style>
  <w:style w:type="character" w:customStyle="1" w:styleId="CitadestacadaCar">
    <w:name w:val="Cita destacada Car"/>
    <w:basedOn w:val="Fuentedeprrafopredeter"/>
    <w:link w:val="Citadestacada"/>
    <w:uiPriority w:val="30"/>
    <w:rsid w:val="00912C71"/>
    <w:rPr>
      <w:rFonts w:asciiTheme="majorHAnsi" w:eastAsiaTheme="majorEastAsia" w:hAnsiTheme="majorHAnsi" w:cstheme="majorBidi"/>
      <w:i/>
      <w:iCs/>
      <w:sz w:val="20"/>
      <w:szCs w:val="20"/>
      <w:lang w:bidi="en-US"/>
    </w:rPr>
  </w:style>
  <w:style w:type="character" w:styleId="nfasissutil">
    <w:name w:val="Subtle Emphasis"/>
    <w:uiPriority w:val="19"/>
    <w:qFormat/>
    <w:rsid w:val="00912C71"/>
    <w:rPr>
      <w:i/>
      <w:iCs/>
      <w:color w:val="5A5A5A" w:themeColor="text1" w:themeTint="A5"/>
    </w:rPr>
  </w:style>
  <w:style w:type="character" w:styleId="nfasisintenso">
    <w:name w:val="Intense Emphasis"/>
    <w:uiPriority w:val="21"/>
    <w:qFormat/>
    <w:rsid w:val="00912C71"/>
    <w:rPr>
      <w:b/>
      <w:bCs/>
      <w:i/>
      <w:iCs/>
      <w:color w:val="auto"/>
      <w:u w:val="single"/>
    </w:rPr>
  </w:style>
  <w:style w:type="character" w:styleId="Referenciasutil">
    <w:name w:val="Subtle Reference"/>
    <w:uiPriority w:val="31"/>
    <w:qFormat/>
    <w:rsid w:val="00912C71"/>
    <w:rPr>
      <w:smallCaps/>
    </w:rPr>
  </w:style>
  <w:style w:type="character" w:styleId="Referenciaintensa">
    <w:name w:val="Intense Reference"/>
    <w:uiPriority w:val="32"/>
    <w:qFormat/>
    <w:rsid w:val="00912C71"/>
    <w:rPr>
      <w:b/>
      <w:bCs/>
      <w:smallCaps/>
      <w:color w:val="auto"/>
    </w:rPr>
  </w:style>
  <w:style w:type="character" w:styleId="Ttulodellibro">
    <w:name w:val="Book Title"/>
    <w:uiPriority w:val="33"/>
    <w:qFormat/>
    <w:rsid w:val="00912C71"/>
    <w:rPr>
      <w:rFonts w:asciiTheme="majorHAnsi" w:eastAsiaTheme="majorEastAsia" w:hAnsiTheme="majorHAnsi" w:cstheme="majorBidi"/>
      <w:b/>
      <w:bCs/>
      <w:smallCaps/>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chart" Target="charts/chart1.xml"/><Relationship Id="rId39" Type="http://schemas.openxmlformats.org/officeDocument/2006/relationships/chart" Target="charts/chart14.xml"/><Relationship Id="rId21" Type="http://schemas.openxmlformats.org/officeDocument/2006/relationships/hyperlink" Target="http://www.monografias.com/trabajos5/selpe/selpe.shtml" TargetMode="External"/><Relationship Id="rId34" Type="http://schemas.openxmlformats.org/officeDocument/2006/relationships/chart" Target="charts/chart9.xml"/><Relationship Id="rId42" Type="http://schemas.openxmlformats.org/officeDocument/2006/relationships/header" Target="header11.xml"/><Relationship Id="rId47" Type="http://schemas.openxmlformats.org/officeDocument/2006/relationships/footer" Target="footer13.xml"/><Relationship Id="rId50" Type="http://schemas.openxmlformats.org/officeDocument/2006/relationships/image" Target="media/image7.png"/><Relationship Id="rId55" Type="http://schemas.openxmlformats.org/officeDocument/2006/relationships/image" Target="media/image12.png"/><Relationship Id="rId63" Type="http://schemas.openxmlformats.org/officeDocument/2006/relationships/hyperlink" Target="http://www.monografias.com/trabajos/histomex/histomex.shtml" TargetMode="External"/><Relationship Id="rId68" Type="http://schemas.openxmlformats.org/officeDocument/2006/relationships/hyperlink" Target="http://www.rieoei.org/rie28a02.htm" TargetMode="External"/><Relationship Id="rId76" Type="http://schemas.openxmlformats.org/officeDocument/2006/relationships/hyperlink" Target="http://www.scielo.org.ve/scielo" TargetMode="External"/><Relationship Id="rId7" Type="http://schemas.openxmlformats.org/officeDocument/2006/relationships/header" Target="header1.xml"/><Relationship Id="rId71" Type="http://schemas.openxmlformats.org/officeDocument/2006/relationships/hyperlink" Target="http://www.Raes.es" TargetMode="Externa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chart" Target="charts/chart4.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hyperlink" Target="http://www.oei.es/salactsi/acevedo2.htm" TargetMode="External"/><Relationship Id="rId74" Type="http://schemas.openxmlformats.org/officeDocument/2006/relationships/header" Target="header14.xml"/><Relationship Id="rId79" Type="http://schemas.openxmlformats.org/officeDocument/2006/relationships/header" Target="header16.xml"/><Relationship Id="rId5" Type="http://schemas.openxmlformats.org/officeDocument/2006/relationships/image" Target="media/image3.jpeg"/><Relationship Id="rId61" Type="http://schemas.openxmlformats.org/officeDocument/2006/relationships/hyperlink" Target="http://reec.uvigo.es/" TargetMode="External"/><Relationship Id="rId82"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chart" Target="charts/chart6.xml"/><Relationship Id="rId44" Type="http://schemas.openxmlformats.org/officeDocument/2006/relationships/header" Target="header12.xml"/><Relationship Id="rId52" Type="http://schemas.openxmlformats.org/officeDocument/2006/relationships/image" Target="media/image9.png"/><Relationship Id="rId60" Type="http://schemas.openxmlformats.org/officeDocument/2006/relationships/hyperlink" Target="http://www.campus.oei.org/salCTS/acevedo2htm" TargetMode="External"/><Relationship Id="rId65" Type="http://schemas.openxmlformats.org/officeDocument/2006/relationships/hyperlink" Target="mailto:Weboei@oei.es" TargetMode="External"/><Relationship Id="rId73" Type="http://schemas.openxmlformats.org/officeDocument/2006/relationships/hyperlink" Target="http://www.saber.ucv.ve/CTS/PDF" TargetMode="External"/><Relationship Id="rId78" Type="http://schemas.openxmlformats.org/officeDocument/2006/relationships/footer" Target="footer15.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eader" Target="header8.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footer" Target="footer11.xml"/><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hyperlink" Target="http://es.slideshare.net/crisramirezrz/eaprendizaje-significativo-de-ausubel-4829800" TargetMode="External"/><Relationship Id="rId69" Type="http://schemas.openxmlformats.org/officeDocument/2006/relationships/hyperlink" Target="http://www.oei.es/salaCTSi/uvalle/index.htm" TargetMode="External"/><Relationship Id="rId77" Type="http://schemas.openxmlformats.org/officeDocument/2006/relationships/header" Target="header15.xml"/><Relationship Id="rId8" Type="http://schemas.openxmlformats.org/officeDocument/2006/relationships/footer" Target="footer1.xml"/><Relationship Id="rId51" Type="http://schemas.openxmlformats.org/officeDocument/2006/relationships/image" Target="media/image8.png"/><Relationship Id="rId72" Type="http://schemas.openxmlformats.org/officeDocument/2006/relationships/hyperlink" Target="http://www.rieoei.org/rie28a01.htm" TargetMode="External"/><Relationship Id="rId80" Type="http://schemas.openxmlformats.org/officeDocument/2006/relationships/footer" Target="footer16.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footer" Target="footer9.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header" Target="header13.xml"/><Relationship Id="rId59" Type="http://schemas.openxmlformats.org/officeDocument/2006/relationships/hyperlink" Target="http://reec.uvigo.es/" TargetMode="External"/><Relationship Id="rId67" Type="http://schemas.openxmlformats.org/officeDocument/2006/relationships/hyperlink" Target="http://www.oei.es/salactsi/acevedo13.htm" TargetMode="External"/><Relationship Id="rId20" Type="http://schemas.openxmlformats.org/officeDocument/2006/relationships/footer" Target="footer7.xml"/><Relationship Id="rId41" Type="http://schemas.openxmlformats.org/officeDocument/2006/relationships/footer" Target="footer10.xml"/><Relationship Id="rId54" Type="http://schemas.openxmlformats.org/officeDocument/2006/relationships/image" Target="media/image11.png"/><Relationship Id="rId62" Type="http://schemas.openxmlformats.org/officeDocument/2006/relationships/hyperlink" Target="http://bianneygiraldo77.wordpress.com/category/capitulo-iii" TargetMode="External"/><Relationship Id="rId70" Type="http://schemas.openxmlformats.org/officeDocument/2006/relationships/hyperlink" Target="http://www.fondoeditorial.uneg.edu.ve/uyt/angel_aguanes.htm" TargetMode="External"/><Relationship Id="rId75"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image" Target="media/image4.jpeg"/><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image" Target="media/image6.png"/><Relationship Id="rId57"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Gr&#225;fico%20en%20Microsoft%20Word"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Gr&#225;fico%20en%20Microsoft%20Word"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Gr&#225;fico%20en%20Microsoft%20Word"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Gr&#225;fico%20en%20Microsoft%20Word"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Gr&#225;fico%20en%20Microsoft%20Word"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Gr&#225;fico%20en%20Microsoft%20Word"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oleObject" Target="Gr&#225;fico%202%20en%20Microsoft%20Word"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Gr&#225;fico%20en%20Microsoft%20Word"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Gr&#225;fico%20en%20Microsoft%20Word"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Gr&#225;fico%20en%20Microsoft%20Word"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Gr&#225;fico%20en%20Microsoft%20Word"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Gr&#225;fico%20en%20Microsoft%20Word"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Gr&#225;fico%20en%20Microsoft%20Word"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Gr&#225;fico%20en%20Microsoft%20Word"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VE" sz="14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i="1">
                <a:solidFill>
                  <a:sysClr val="windowText" lastClr="000000"/>
                </a:solidFill>
                <a:latin typeface="Times New Roman" panose="02020603050405020304" pitchFamily="18" charset="0"/>
                <a:cs typeface="Times New Roman" panose="02020603050405020304" pitchFamily="18" charset="0"/>
              </a:rPr>
              <a:t>Gráfico № 1:</a:t>
            </a:r>
            <a:r>
              <a:rPr lang="en-US" sz="1200" b="0" i="1" baseline="0">
                <a:solidFill>
                  <a:sysClr val="windowText" lastClr="000000"/>
                </a:solidFill>
                <a:latin typeface="Times New Roman" panose="02020603050405020304" pitchFamily="18" charset="0"/>
                <a:cs typeface="Times New Roman" panose="02020603050405020304" pitchFamily="18" charset="0"/>
              </a:rPr>
              <a:t> </a:t>
            </a:r>
            <a:r>
              <a:rPr lang="en-US" sz="1200" b="0" i="1">
                <a:solidFill>
                  <a:sysClr val="windowText" lastClr="000000"/>
                </a:solidFill>
                <a:latin typeface="Times New Roman" panose="02020603050405020304" pitchFamily="18" charset="0"/>
                <a:cs typeface="Times New Roman" panose="02020603050405020304" pitchFamily="18" charset="0"/>
              </a:rPr>
              <a:t>Relación de la Ciencia y la Tecnología con</a:t>
            </a:r>
            <a:r>
              <a:rPr lang="en-US" sz="1200" b="0" i="1" baseline="0">
                <a:solidFill>
                  <a:sysClr val="windowText" lastClr="000000"/>
                </a:solidFill>
                <a:latin typeface="Times New Roman" panose="02020603050405020304" pitchFamily="18" charset="0"/>
                <a:cs typeface="Times New Roman" panose="02020603050405020304" pitchFamily="18" charset="0"/>
              </a:rPr>
              <a:t> los avances en la Sociedad</a:t>
            </a:r>
            <a:endParaRPr lang="en-US" sz="1200" b="0" i="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444875064375819"/>
          <c:y val="5.7481481481481571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24255567344871"/>
          <c:y val="0.30587770973072886"/>
          <c:w val="0.73996558913426258"/>
          <c:h val="0.49461731076718857"/>
        </c:manualLayout>
      </c:layout>
      <c:pie3DChart>
        <c:varyColors val="1"/>
        <c:ser>
          <c:idx val="0"/>
          <c:order val="0"/>
          <c:tx>
            <c:strRef>
              <c:f>'[Gráfico en Microsoft Word]Hoja1'!$B$1</c:f>
              <c:strCache>
                <c:ptCount val="1"/>
                <c:pt idx="0">
                  <c:v>Gráfico Relación  Ciencia y Tecnología</c:v>
                </c:pt>
              </c:strCache>
            </c:strRef>
          </c:tx>
          <c:dPt>
            <c:idx val="0"/>
            <c:bubble3D val="0"/>
            <c:spPr>
              <a:solidFill>
                <a:srgbClr val="00F0EA"/>
              </a:solidFill>
              <a:ln>
                <a:noFill/>
              </a:ln>
              <a:effectLst>
                <a:innerShdw blurRad="114300">
                  <a:prstClr val="black"/>
                </a:innerShdw>
              </a:effectLst>
              <a:scene3d>
                <a:camera prst="orthographicFront">
                  <a:rot lat="0" lon="0" rev="0"/>
                </a:camera>
                <a:lightRig rig="threePt" dir="t">
                  <a:rot lat="0" lon="0" rev="1200000"/>
                </a:lightRig>
              </a:scene3d>
              <a:sp3d>
                <a:bevelT w="63500" h="25400"/>
              </a:sp3d>
            </c:spPr>
          </c:dPt>
          <c:dPt>
            <c:idx val="1"/>
            <c:bubble3D val="0"/>
            <c:spPr>
              <a:solidFill>
                <a:srgbClr val="68D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1</c:v>
                </c:pt>
                <c:pt idx="1">
                  <c:v>0</c:v>
                </c:pt>
              </c:numCache>
            </c:numRef>
          </c:val>
        </c:ser>
        <c:dLbls>
          <c:showLegendKey val="0"/>
          <c:showVal val="0"/>
          <c:showCatName val="1"/>
          <c:showSerName val="0"/>
          <c:showPercent val="0"/>
          <c:showBubbleSize val="0"/>
          <c:showLeaderLines val="1"/>
        </c:dLbls>
      </c:pie3DChart>
      <c:spPr>
        <a:noFill/>
        <a:ln>
          <a:noFill/>
        </a:ln>
        <a:effectLst/>
      </c:spPr>
    </c:plotArea>
    <c:legend>
      <c:legendPos val="b"/>
      <c:legendEntry>
        <c:idx val="1"/>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Entry>
      <c:overlay val="0"/>
      <c:spPr>
        <a:noFill/>
        <a:ln>
          <a:noFill/>
        </a:ln>
        <a:effectLst/>
      </c:spPr>
      <c:txPr>
        <a:bodyPr rot="0" spcFirstLastPara="1" vertOverflow="ellipsis" vert="horz" wrap="square" anchor="ctr" anchorCtr="1"/>
        <a:lstStyle/>
        <a:p>
          <a:pPr>
            <a:defRPr lang="es-VE"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bg1">
          <a:lumMod val="75000"/>
        </a:schemeClr>
      </a:solidFill>
      <a:miter lim="800000"/>
    </a:ln>
    <a:effectLst/>
  </c:spPr>
  <c:txPr>
    <a:bodyPr/>
    <a:lstStyle/>
    <a:p>
      <a:pPr>
        <a:defRPr/>
      </a:pPr>
      <a:endParaRPr lang="es-VE"/>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Gráfico № 10: Intercambios con diferentes instituciones educativas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2831534947020549"/>
          <c:w val="0.99700374531835156"/>
          <c:h val="0.6615401963643448"/>
        </c:manualLayout>
      </c:layout>
      <c:pie3DChart>
        <c:varyColors val="1"/>
        <c:ser>
          <c:idx val="0"/>
          <c:order val="0"/>
          <c:tx>
            <c:strRef>
              <c:f>'[Gráfico en Microsoft Word]Hoja1'!$B$1</c:f>
              <c:strCache>
                <c:ptCount val="1"/>
                <c:pt idx="0">
                  <c:v>Gráfico № 12: Intercambios con diferentes instituciones educativas</c:v>
                </c:pt>
              </c:strCache>
            </c:strRef>
          </c:tx>
          <c:explosion val="7"/>
          <c:dPt>
            <c:idx val="0"/>
            <c:bubble3D val="0"/>
            <c:explosion val="14"/>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0.8</c:v>
                </c:pt>
                <c:pt idx="1">
                  <c:v>0.2</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Gráfico № 11: Exposiciones de especialistas en Química</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575339372900995E-2"/>
          <c:y val="0.24714238845144415"/>
          <c:w val="0.92311822312533509"/>
          <c:h val="0.6016637503645389"/>
        </c:manualLayout>
      </c:layout>
      <c:pie3DChart>
        <c:varyColors val="1"/>
        <c:ser>
          <c:idx val="0"/>
          <c:order val="0"/>
          <c:tx>
            <c:strRef>
              <c:f>'[Gráfico en Microsoft Word]Hoja1'!$B$1</c:f>
              <c:strCache>
                <c:ptCount val="1"/>
                <c:pt idx="0">
                  <c:v>Gráfico № 13: Exposiciones de especialistas en Química</c:v>
                </c:pt>
              </c:strCache>
            </c:strRef>
          </c:tx>
          <c:explosion val="7"/>
          <c:dPt>
            <c:idx val="0"/>
            <c:bubble3D val="0"/>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0.83000000000000063</c:v>
                </c:pt>
                <c:pt idx="1">
                  <c:v>0.17</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Gráfico № 12: Expoferias Científicas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7214231554389062"/>
          <c:w val="1"/>
          <c:h val="0.66184893554972546"/>
        </c:manualLayout>
      </c:layout>
      <c:pie3DChart>
        <c:varyColors val="1"/>
        <c:ser>
          <c:idx val="0"/>
          <c:order val="0"/>
          <c:tx>
            <c:strRef>
              <c:f>'[Gráfico en Microsoft Word]Hoja1'!$B$1</c:f>
              <c:strCache>
                <c:ptCount val="1"/>
                <c:pt idx="0">
                  <c:v>Gráfico № 14: Expoferias Científicas</c:v>
                </c:pt>
              </c:strCache>
            </c:strRef>
          </c:tx>
          <c:explosion val="7"/>
          <c:dPt>
            <c:idx val="0"/>
            <c:bubble3D val="0"/>
            <c:explosion val="14"/>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0.87000000000000111</c:v>
                </c:pt>
                <c:pt idx="1">
                  <c:v>0.13</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45201713928297937"/>
          <c:y val="0.87576747351025563"/>
          <c:w val="0.17317433316381109"/>
          <c:h val="9.4602896860114707E-2"/>
        </c:manualLayout>
      </c:layout>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Gráfico № 13: Proyectos bajo el enfoque Ciencia, Tecnología y Sociedad</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378830146231721"/>
          <c:w val="0.98888888888888893"/>
          <c:h val="0.64333041703120464"/>
        </c:manualLayout>
      </c:layout>
      <c:pie3DChart>
        <c:varyColors val="1"/>
        <c:ser>
          <c:idx val="0"/>
          <c:order val="0"/>
          <c:tx>
            <c:strRef>
              <c:f>'[Gráfico en Microsoft Word]Hoja1'!$B$1</c:f>
              <c:strCache>
                <c:ptCount val="1"/>
                <c:pt idx="0">
                  <c:v>Gráfico № 15: Proyectos bajo el enfoque Ciencia, Tecnología y Sociedad</c:v>
                </c:pt>
              </c:strCache>
            </c:strRef>
          </c:tx>
          <c:explosion val="7"/>
          <c:dPt>
            <c:idx val="0"/>
            <c:bubble3D val="0"/>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0.87000000000000133</c:v>
                </c:pt>
                <c:pt idx="1">
                  <c:v>0.13</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Gráfico № 14: Inclusión de estrategias bajo el enfoque Ciencia, Tecnología y Sociedad</a:t>
            </a:r>
          </a:p>
        </c:rich>
      </c:tx>
      <c:layout>
        <c:manualLayout>
          <c:xMode val="edge"/>
          <c:yMode val="edge"/>
          <c:x val="0.11228221742260619"/>
          <c:y val="5.2948255114320095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500000000000006E-2"/>
          <c:y val="0.26566090696996303"/>
          <c:w val="0.95000000000000062"/>
          <c:h val="0.62018226888305639"/>
        </c:manualLayout>
      </c:layout>
      <c:pie3DChart>
        <c:varyColors val="1"/>
        <c:ser>
          <c:idx val="0"/>
          <c:order val="0"/>
          <c:tx>
            <c:strRef>
              <c:f>'[Gráfico en Microsoft Word]Hoja1'!$B$1</c:f>
              <c:strCache>
                <c:ptCount val="1"/>
                <c:pt idx="0">
                  <c:v>Gráfico № 16: Inclusión de estrategias bajo el enfoque Ciencia, Tecnología y Sociedad</c:v>
                </c:pt>
              </c:strCache>
            </c:strRef>
          </c:tx>
          <c:explosion val="7"/>
          <c:dPt>
            <c:idx val="0"/>
            <c:bubble3D val="0"/>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0.67000000000000182</c:v>
                </c:pt>
                <c:pt idx="1">
                  <c:v>0.3300000000000009</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i="1"/>
              <a:t>Gráfico № 2: Importancia de las interacciones Ciencia, Tecnología y Sociedad</a:t>
            </a:r>
          </a:p>
        </c:rich>
      </c:tx>
      <c:layout>
        <c:manualLayout>
          <c:xMode val="edge"/>
          <c:yMode val="edge"/>
          <c:x val="0.18272254687093398"/>
          <c:y val="5.2221269119306392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584516399290482E-2"/>
          <c:y val="0.23443457067866516"/>
          <c:w val="0.8820366622432233"/>
          <c:h val="0.60632097747192404"/>
        </c:manualLayout>
      </c:layout>
      <c:pie3DChart>
        <c:varyColors val="1"/>
        <c:ser>
          <c:idx val="0"/>
          <c:order val="0"/>
          <c:tx>
            <c:strRef>
              <c:f>'[Gráfico 2 en Microsoft Word]Hoja1'!$B$1</c:f>
              <c:strCache>
                <c:ptCount val="1"/>
                <c:pt idx="0">
                  <c:v>Gráfico № 2: Importancia de las interacciones Ciencia, Tecnología y Sociedad</c:v>
                </c:pt>
              </c:strCache>
            </c:strRef>
          </c:tx>
          <c:dPt>
            <c:idx val="0"/>
            <c:bubble3D val="0"/>
            <c:explosion val="14"/>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explosion val="22"/>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2 en Microsoft Word]Hoja1'!$A$2:$A$3</c:f>
              <c:strCache>
                <c:ptCount val="2"/>
                <c:pt idx="0">
                  <c:v>Sí</c:v>
                </c:pt>
                <c:pt idx="1">
                  <c:v>No</c:v>
                </c:pt>
              </c:strCache>
            </c:strRef>
          </c:cat>
          <c:val>
            <c:numRef>
              <c:f>'[Gráfico 2 en Microsoft Word]Hoja1'!$B$2:$B$3</c:f>
              <c:numCache>
                <c:formatCode>0%</c:formatCode>
                <c:ptCount val="2"/>
                <c:pt idx="0">
                  <c:v>0.1</c:v>
                </c:pt>
                <c:pt idx="1">
                  <c:v>0.9</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Gráfico № 3: Objetivos del enfoque Ciencia, Tecnología y Sociedad</a:t>
            </a:r>
          </a:p>
        </c:rich>
      </c:tx>
      <c:layout>
        <c:manualLayout>
          <c:xMode val="edge"/>
          <c:yMode val="edge"/>
          <c:x val="0.16330762288233341"/>
          <c:y val="3.8601970372227894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27786766380228E-2"/>
          <c:y val="0.22713073909239637"/>
          <c:w val="0.90694444444444555"/>
          <c:h val="0.62944152814231569"/>
        </c:manualLayout>
      </c:layout>
      <c:pie3DChart>
        <c:varyColors val="1"/>
        <c:ser>
          <c:idx val="0"/>
          <c:order val="0"/>
          <c:tx>
            <c:strRef>
              <c:f>'[Gráfico en Microsoft Word]Hoja1'!$B$1</c:f>
              <c:strCache>
                <c:ptCount val="1"/>
                <c:pt idx="0">
                  <c:v>Gráfico № 5: Objetivo del enfoque Ciencia, Tecnología y Sociedad</c:v>
                </c:pt>
              </c:strCache>
            </c:strRef>
          </c:tx>
          <c:explosion val="7"/>
          <c:dPt>
            <c:idx val="0"/>
            <c:bubble3D val="0"/>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0.67000000000000148</c:v>
                </c:pt>
                <c:pt idx="1">
                  <c:v>0.33000000000000074</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Gráfico № 4: Utilidad de la Química en la Vida</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500090714467132E-2"/>
          <c:y val="0.20974301289261951"/>
          <c:w val="0.9375"/>
          <c:h val="0.62481189851268748"/>
        </c:manualLayout>
      </c:layout>
      <c:pie3DChart>
        <c:varyColors val="1"/>
        <c:ser>
          <c:idx val="0"/>
          <c:order val="0"/>
          <c:tx>
            <c:strRef>
              <c:f>'[Gráfico en Microsoft Word]Hoja1'!$B$1</c:f>
              <c:strCache>
                <c:ptCount val="1"/>
                <c:pt idx="0">
                  <c:v>Gráfico № 6: Utilidad de la Química en la Vida</c:v>
                </c:pt>
              </c:strCache>
            </c:strRef>
          </c:tx>
          <c:explosion val="7"/>
          <c:dPt>
            <c:idx val="0"/>
            <c:bubble3D val="0"/>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0.67000000000000148</c:v>
                </c:pt>
                <c:pt idx="1">
                  <c:v>0.33000000000000074</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Gráfico № 5: Estrategias utilizadas por los Docentes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681895532289218E-2"/>
          <c:y val="0.26057181783574818"/>
          <c:w val="0.8944444444444446"/>
          <c:h val="0.5831452318460193"/>
        </c:manualLayout>
      </c:layout>
      <c:pie3DChart>
        <c:varyColors val="1"/>
        <c:ser>
          <c:idx val="0"/>
          <c:order val="0"/>
          <c:tx>
            <c:strRef>
              <c:f>'[Gráfico en Microsoft Word]Hoja1'!$B$1</c:f>
              <c:strCache>
                <c:ptCount val="1"/>
                <c:pt idx="0">
                  <c:v>Gráfico № 7: Estrategias utilizadas por los Docentes</c:v>
                </c:pt>
              </c:strCache>
            </c:strRef>
          </c:tx>
          <c:explosion val="7"/>
          <c:dPt>
            <c:idx val="0"/>
            <c:bubble3D val="0"/>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0.33000000000000074</c:v>
                </c:pt>
                <c:pt idx="1">
                  <c:v>0.67000000000000148</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Gráfico № 6: Incorporación de nuevas estrategias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680026584451811E-2"/>
          <c:y val="0.19771911932380309"/>
          <c:w val="0.9375"/>
          <c:h val="0.6849970836978726"/>
        </c:manualLayout>
      </c:layout>
      <c:pie3DChart>
        <c:varyColors val="1"/>
        <c:ser>
          <c:idx val="0"/>
          <c:order val="0"/>
          <c:tx>
            <c:strRef>
              <c:f>'[Gráfico en Microsoft Word]Hoja1'!$B$1</c:f>
              <c:strCache>
                <c:ptCount val="1"/>
                <c:pt idx="0">
                  <c:v>Gráfico № 8: Incorporación de nuevas estrategias</c:v>
                </c:pt>
              </c:strCache>
            </c:strRef>
          </c:tx>
          <c:explosion val="18"/>
          <c:dPt>
            <c:idx val="0"/>
            <c:bubble3D val="0"/>
            <c:explosion val="12"/>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0.83000000000000063</c:v>
                </c:pt>
                <c:pt idx="1">
                  <c:v>0.17</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Gráfico № 7: Participación en Actividades Prácticas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764816361837378E-2"/>
          <c:y val="0.19752441725453462"/>
          <c:w val="0.93772879970139178"/>
          <c:h val="0.61026919962142279"/>
        </c:manualLayout>
      </c:layout>
      <c:pie3DChart>
        <c:varyColors val="1"/>
        <c:ser>
          <c:idx val="0"/>
          <c:order val="0"/>
          <c:tx>
            <c:strRef>
              <c:f>'[Gráfico en Microsoft Word]Hoja1'!$B$1</c:f>
              <c:strCache>
                <c:ptCount val="1"/>
                <c:pt idx="0">
                  <c:v>Gráfico № 9: Participación en Actividades Prácticas</c:v>
                </c:pt>
              </c:strCache>
            </c:strRef>
          </c:tx>
          <c:explosion val="7"/>
          <c:dPt>
            <c:idx val="0"/>
            <c:bubble3D val="0"/>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0.33000000000000074</c:v>
                </c:pt>
                <c:pt idx="1">
                  <c:v>0.67000000000000148</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Gráfico № 8: Mejoras en el aprendizaje de la Química</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1064999228037701"/>
          <c:w val="0.99166666666666659"/>
          <c:h val="0.64796004666083606"/>
        </c:manualLayout>
      </c:layout>
      <c:pie3DChart>
        <c:varyColors val="1"/>
        <c:ser>
          <c:idx val="0"/>
          <c:order val="0"/>
          <c:tx>
            <c:strRef>
              <c:f>'[Gráfico en Microsoft Word]Hoja1'!$B$1</c:f>
              <c:strCache>
                <c:ptCount val="1"/>
                <c:pt idx="0">
                  <c:v>Gráfico № 10: Mejoras en el aprendizaje de la Química</c:v>
                </c:pt>
              </c:strCache>
            </c:strRef>
          </c:tx>
          <c:explosion val="7"/>
          <c:dPt>
            <c:idx val="0"/>
            <c:bubble3D val="0"/>
            <c:explosion val="13"/>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0.83000000000000063</c:v>
                </c:pt>
                <c:pt idx="1">
                  <c:v>0.17</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Gráfico № 9:Visitar empresar para observar procesos químicos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242805175668852E-2"/>
          <c:y val="0.27043979717589139"/>
          <c:w val="0.9583333333333337"/>
          <c:h val="0.62481189851268781"/>
        </c:manualLayout>
      </c:layout>
      <c:pie3DChart>
        <c:varyColors val="1"/>
        <c:ser>
          <c:idx val="0"/>
          <c:order val="0"/>
          <c:tx>
            <c:strRef>
              <c:f>'[Gráfico en Microsoft Word]Hoja1'!$B$1</c:f>
              <c:strCache>
                <c:ptCount val="1"/>
                <c:pt idx="0">
                  <c:v>Gráfico № 12:Visitar empresar para observar procesos químicos</c:v>
                </c:pt>
              </c:strCache>
            </c:strRef>
          </c:tx>
          <c:spPr>
            <a:solidFill>
              <a:srgbClr val="00F0EA"/>
            </a:solidFill>
          </c:spPr>
          <c:explosion val="7"/>
          <c:dPt>
            <c:idx val="0"/>
            <c:bubble3D val="0"/>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0.77000000000000146</c:v>
                </c:pt>
                <c:pt idx="1">
                  <c:v>0.23</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TotalTime>
  <Pages>110</Pages>
  <Words>21618</Words>
  <Characters>118899</Characters>
  <Application>Microsoft Office Word</Application>
  <DocSecurity>0</DocSecurity>
  <Lines>990</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dc:creator>
  <cp:keywords/>
  <dc:description/>
  <cp:lastModifiedBy>Marlene</cp:lastModifiedBy>
  <cp:revision>1</cp:revision>
  <dcterms:created xsi:type="dcterms:W3CDTF">2016-02-19T22:49:00Z</dcterms:created>
  <dcterms:modified xsi:type="dcterms:W3CDTF">2016-02-19T22:54:00Z</dcterms:modified>
</cp:coreProperties>
</file>